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B6" w:rsidRDefault="00D82DB6" w:rsidP="00D82DB6">
      <w:pPr>
        <w:spacing w:after="0" w:line="240" w:lineRule="auto"/>
        <w:ind w:right="573" w:firstLine="4962"/>
        <w:jc w:val="right"/>
        <w:rPr>
          <w:rFonts w:ascii="Times New Roman" w:hAnsi="Times New Roman" w:cs="Times New Roman"/>
          <w:sz w:val="28"/>
          <w:szCs w:val="28"/>
        </w:rPr>
      </w:pPr>
      <w:bookmarkStart w:id="0" w:name="_Toc480912869"/>
      <w:bookmarkStart w:id="1" w:name="_Toc478055541"/>
      <w:r>
        <w:rPr>
          <w:rFonts w:ascii="Times New Roman" w:hAnsi="Times New Roman" w:cs="Times New Roman"/>
          <w:sz w:val="28"/>
          <w:szCs w:val="28"/>
        </w:rPr>
        <w:t>ПРОЕКТ</w:t>
      </w:r>
    </w:p>
    <w:p w:rsidR="007044E8" w:rsidRPr="007044E8" w:rsidRDefault="00795578" w:rsidP="007044E8">
      <w:pPr>
        <w:spacing w:after="0" w:line="240" w:lineRule="auto"/>
        <w:ind w:right="573" w:firstLine="4962"/>
        <w:jc w:val="both"/>
        <w:rPr>
          <w:rFonts w:ascii="Times New Roman" w:hAnsi="Times New Roman" w:cs="Times New Roman"/>
          <w:sz w:val="28"/>
          <w:szCs w:val="28"/>
        </w:rPr>
      </w:pPr>
      <w:r>
        <w:rPr>
          <w:rFonts w:ascii="Times New Roman" w:hAnsi="Times New Roman" w:cs="Times New Roman"/>
          <w:sz w:val="28"/>
          <w:szCs w:val="28"/>
        </w:rPr>
        <w:t>Утвержден</w:t>
      </w:r>
    </w:p>
    <w:p w:rsidR="007044E8" w:rsidRPr="007044E8" w:rsidRDefault="007044E8" w:rsidP="007044E8">
      <w:pPr>
        <w:spacing w:after="0" w:line="240" w:lineRule="auto"/>
        <w:ind w:right="573" w:firstLine="4962"/>
        <w:jc w:val="both"/>
        <w:rPr>
          <w:rFonts w:ascii="Times New Roman" w:hAnsi="Times New Roman" w:cs="Times New Roman"/>
          <w:sz w:val="28"/>
          <w:szCs w:val="28"/>
        </w:rPr>
      </w:pPr>
      <w:r w:rsidRPr="007044E8">
        <w:rPr>
          <w:rFonts w:ascii="Times New Roman" w:hAnsi="Times New Roman" w:cs="Times New Roman"/>
          <w:sz w:val="28"/>
          <w:szCs w:val="28"/>
        </w:rPr>
        <w:t>приказ</w:t>
      </w:r>
      <w:r w:rsidR="00795578">
        <w:rPr>
          <w:rFonts w:ascii="Times New Roman" w:hAnsi="Times New Roman" w:cs="Times New Roman"/>
          <w:sz w:val="28"/>
          <w:szCs w:val="28"/>
        </w:rPr>
        <w:t>ом</w:t>
      </w:r>
      <w:r w:rsidRPr="007044E8">
        <w:rPr>
          <w:rFonts w:ascii="Times New Roman" w:hAnsi="Times New Roman" w:cs="Times New Roman"/>
          <w:sz w:val="28"/>
          <w:szCs w:val="28"/>
        </w:rPr>
        <w:t xml:space="preserve"> Федеральной службы</w:t>
      </w:r>
    </w:p>
    <w:p w:rsidR="007044E8" w:rsidRPr="007044E8" w:rsidRDefault="007044E8" w:rsidP="007044E8">
      <w:pPr>
        <w:spacing w:after="0" w:line="240" w:lineRule="auto"/>
        <w:ind w:right="573" w:firstLine="4962"/>
        <w:jc w:val="both"/>
        <w:rPr>
          <w:rFonts w:ascii="Times New Roman" w:hAnsi="Times New Roman" w:cs="Times New Roman"/>
          <w:sz w:val="28"/>
          <w:szCs w:val="28"/>
        </w:rPr>
      </w:pPr>
      <w:r w:rsidRPr="007044E8">
        <w:rPr>
          <w:rFonts w:ascii="Times New Roman" w:hAnsi="Times New Roman" w:cs="Times New Roman"/>
          <w:sz w:val="28"/>
          <w:szCs w:val="28"/>
        </w:rPr>
        <w:t xml:space="preserve">по экологическому, </w:t>
      </w:r>
    </w:p>
    <w:p w:rsidR="007044E8" w:rsidRPr="007044E8" w:rsidRDefault="007044E8" w:rsidP="007044E8">
      <w:pPr>
        <w:spacing w:after="0" w:line="240" w:lineRule="auto"/>
        <w:ind w:right="573" w:firstLine="4962"/>
        <w:jc w:val="both"/>
        <w:rPr>
          <w:rFonts w:ascii="Times New Roman" w:hAnsi="Times New Roman" w:cs="Times New Roman"/>
          <w:sz w:val="28"/>
          <w:szCs w:val="28"/>
        </w:rPr>
      </w:pPr>
      <w:r w:rsidRPr="007044E8">
        <w:rPr>
          <w:rFonts w:ascii="Times New Roman" w:hAnsi="Times New Roman" w:cs="Times New Roman"/>
          <w:sz w:val="28"/>
          <w:szCs w:val="28"/>
        </w:rPr>
        <w:t xml:space="preserve">технологическому </w:t>
      </w:r>
    </w:p>
    <w:p w:rsidR="007044E8" w:rsidRPr="007044E8" w:rsidRDefault="007044E8" w:rsidP="007044E8">
      <w:pPr>
        <w:spacing w:after="0" w:line="240" w:lineRule="auto"/>
        <w:ind w:right="573" w:firstLine="4962"/>
        <w:jc w:val="both"/>
        <w:rPr>
          <w:rFonts w:ascii="Times New Roman" w:hAnsi="Times New Roman" w:cs="Times New Roman"/>
          <w:sz w:val="28"/>
          <w:szCs w:val="28"/>
        </w:rPr>
      </w:pPr>
      <w:r w:rsidRPr="007044E8">
        <w:rPr>
          <w:rFonts w:ascii="Times New Roman" w:hAnsi="Times New Roman" w:cs="Times New Roman"/>
          <w:sz w:val="28"/>
          <w:szCs w:val="28"/>
        </w:rPr>
        <w:t xml:space="preserve">и атомному надзору </w:t>
      </w:r>
    </w:p>
    <w:p w:rsidR="007044E8" w:rsidRPr="007044E8" w:rsidRDefault="007044E8" w:rsidP="007044E8">
      <w:pPr>
        <w:pStyle w:val="3"/>
        <w:spacing w:before="0" w:line="240" w:lineRule="auto"/>
        <w:ind w:firstLine="4962"/>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от </w:t>
      </w:r>
      <w:r w:rsidR="00E95C81">
        <w:rPr>
          <w:rFonts w:ascii="Times New Roman" w:hAnsi="Times New Roman" w:cs="Times New Roman"/>
          <w:b w:val="0"/>
          <w:color w:val="auto"/>
          <w:sz w:val="28"/>
          <w:szCs w:val="28"/>
        </w:rPr>
        <w:t>«</w:t>
      </w:r>
      <w:r>
        <w:rPr>
          <w:rFonts w:ascii="Times New Roman" w:hAnsi="Times New Roman" w:cs="Times New Roman"/>
          <w:b w:val="0"/>
          <w:color w:val="auto"/>
          <w:sz w:val="28"/>
          <w:szCs w:val="28"/>
        </w:rPr>
        <w:t>___</w:t>
      </w:r>
      <w:r w:rsidR="00E95C81">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_______ 2017 </w:t>
      </w:r>
      <w:r w:rsidR="008E30C9">
        <w:rPr>
          <w:rFonts w:ascii="Times New Roman" w:hAnsi="Times New Roman" w:cs="Times New Roman"/>
          <w:b w:val="0"/>
          <w:color w:val="auto"/>
          <w:sz w:val="28"/>
          <w:szCs w:val="28"/>
        </w:rPr>
        <w:t>года</w:t>
      </w:r>
      <w:r>
        <w:rPr>
          <w:rFonts w:ascii="Times New Roman" w:hAnsi="Times New Roman" w:cs="Times New Roman"/>
          <w:b w:val="0"/>
          <w:color w:val="auto"/>
          <w:sz w:val="28"/>
          <w:szCs w:val="28"/>
        </w:rPr>
        <w:t xml:space="preserve"> № ___</w:t>
      </w:r>
    </w:p>
    <w:p w:rsidR="007044E8" w:rsidRDefault="007044E8" w:rsidP="007044E8"/>
    <w:p w:rsidR="007044E8" w:rsidRDefault="007044E8" w:rsidP="007044E8">
      <w:pPr>
        <w:spacing w:after="0" w:line="240" w:lineRule="auto"/>
        <w:jc w:val="center"/>
        <w:rPr>
          <w:rFonts w:ascii="Times New Roman" w:eastAsia="Calibri" w:hAnsi="Times New Roman" w:cs="Times New Roman"/>
          <w:b/>
          <w:sz w:val="28"/>
          <w:szCs w:val="28"/>
          <w:shd w:val="clear" w:color="auto" w:fill="FFFFFF"/>
        </w:rPr>
      </w:pPr>
      <w:r>
        <w:rPr>
          <w:rFonts w:ascii="Times New Roman" w:eastAsia="Times New Roman" w:hAnsi="Times New Roman" w:cs="Times New Roman"/>
          <w:b/>
          <w:sz w:val="28"/>
          <w:szCs w:val="28"/>
        </w:rPr>
        <w:t xml:space="preserve">Доклад о правоприменительной практике контрольно-надзорной деятельности в Федеральной службе по экологическому, технологическому и атомному надзору при осуществлении </w:t>
      </w:r>
      <w:r>
        <w:rPr>
          <w:rFonts w:ascii="Times New Roman" w:eastAsia="Calibri" w:hAnsi="Times New Roman" w:cs="Times New Roman"/>
          <w:b/>
          <w:sz w:val="28"/>
          <w:szCs w:val="28"/>
          <w:shd w:val="clear" w:color="auto" w:fill="FFFFFF"/>
        </w:rPr>
        <w:t>федерального государственного надзора в области промышленной безопасности</w:t>
      </w:r>
      <w:r>
        <w:rPr>
          <w:rFonts w:ascii="Times New Roman" w:eastAsia="Calibri" w:hAnsi="Times New Roman" w:cs="Times New Roman"/>
          <w:b/>
          <w:sz w:val="28"/>
          <w:szCs w:val="28"/>
          <w:shd w:val="clear" w:color="auto" w:fill="FFFFFF"/>
        </w:rPr>
        <w:br/>
        <w:t xml:space="preserve">за </w:t>
      </w:r>
      <w:r w:rsidR="0033575E">
        <w:rPr>
          <w:rFonts w:ascii="Times New Roman" w:eastAsia="Calibri" w:hAnsi="Times New Roman" w:cs="Times New Roman"/>
          <w:b/>
          <w:sz w:val="28"/>
          <w:szCs w:val="28"/>
          <w:shd w:val="clear" w:color="auto" w:fill="FFFFFF"/>
        </w:rPr>
        <w:t>9</w:t>
      </w:r>
      <w:r>
        <w:rPr>
          <w:rFonts w:ascii="Times New Roman" w:eastAsia="Calibri" w:hAnsi="Times New Roman" w:cs="Times New Roman"/>
          <w:b/>
          <w:sz w:val="28"/>
          <w:szCs w:val="28"/>
          <w:shd w:val="clear" w:color="auto" w:fill="FFFFFF"/>
        </w:rPr>
        <w:t xml:space="preserve"> месяцев 2017 года</w:t>
      </w:r>
    </w:p>
    <w:p w:rsidR="00725675" w:rsidRPr="00650983" w:rsidRDefault="00725675" w:rsidP="00650983">
      <w:pPr>
        <w:pStyle w:val="3"/>
        <w:spacing w:before="240" w:after="120" w:line="240" w:lineRule="auto"/>
        <w:jc w:val="center"/>
        <w:rPr>
          <w:rFonts w:ascii="Times New Roman" w:eastAsia="Times New Roman" w:hAnsi="Times New Roman" w:cs="Times New Roman"/>
          <w:bCs w:val="0"/>
          <w:color w:val="000000"/>
          <w:sz w:val="28"/>
          <w:szCs w:val="28"/>
          <w:lang w:eastAsia="ru-RU"/>
        </w:rPr>
      </w:pPr>
      <w:bookmarkStart w:id="2" w:name="_GoBack"/>
      <w:bookmarkEnd w:id="2"/>
      <w:r w:rsidRPr="006E224C">
        <w:rPr>
          <w:rFonts w:ascii="Times New Roman" w:eastAsia="Times New Roman" w:hAnsi="Times New Roman" w:cs="Times New Roman"/>
          <w:bCs w:val="0"/>
          <w:color w:val="000000"/>
          <w:sz w:val="28"/>
          <w:szCs w:val="28"/>
          <w:lang w:eastAsia="ru-RU"/>
        </w:rPr>
        <w:t>Общие положения</w:t>
      </w:r>
      <w:bookmarkEnd w:id="0"/>
    </w:p>
    <w:p w:rsidR="00D9720C" w:rsidRPr="00D9720C" w:rsidRDefault="00D9720C" w:rsidP="00D9720C">
      <w:pPr>
        <w:spacing w:after="0" w:line="360" w:lineRule="auto"/>
        <w:ind w:firstLine="708"/>
        <w:contextualSpacing/>
        <w:jc w:val="both"/>
        <w:rPr>
          <w:rFonts w:ascii="Times New Roman" w:hAnsi="Times New Roman" w:cs="Times New Roman"/>
          <w:sz w:val="28"/>
        </w:rPr>
      </w:pPr>
      <w:r w:rsidRPr="00D9720C">
        <w:rPr>
          <w:rFonts w:ascii="Times New Roman" w:hAnsi="Times New Roman" w:cs="Times New Roman"/>
          <w:sz w:val="28"/>
        </w:rPr>
        <w:t>В соответствии с пунктом 2 постановления Правительства Российской Федерации от 1</w:t>
      </w:r>
      <w:r>
        <w:rPr>
          <w:rFonts w:ascii="Times New Roman" w:hAnsi="Times New Roman" w:cs="Times New Roman"/>
          <w:sz w:val="28"/>
        </w:rPr>
        <w:t>5</w:t>
      </w:r>
      <w:r w:rsidRPr="00D9720C">
        <w:rPr>
          <w:rFonts w:ascii="Times New Roman" w:hAnsi="Times New Roman" w:cs="Times New Roman"/>
          <w:sz w:val="28"/>
        </w:rPr>
        <w:t xml:space="preserve"> </w:t>
      </w:r>
      <w:r>
        <w:rPr>
          <w:rFonts w:ascii="Times New Roman" w:hAnsi="Times New Roman" w:cs="Times New Roman"/>
          <w:sz w:val="28"/>
        </w:rPr>
        <w:t>ноября</w:t>
      </w:r>
      <w:r w:rsidRPr="00D9720C">
        <w:rPr>
          <w:rFonts w:ascii="Times New Roman" w:hAnsi="Times New Roman" w:cs="Times New Roman"/>
          <w:sz w:val="28"/>
        </w:rPr>
        <w:t xml:space="preserve"> 20</w:t>
      </w:r>
      <w:r>
        <w:rPr>
          <w:rFonts w:ascii="Times New Roman" w:hAnsi="Times New Roman" w:cs="Times New Roman"/>
          <w:sz w:val="28"/>
        </w:rPr>
        <w:t>12</w:t>
      </w:r>
      <w:r w:rsidRPr="00D9720C">
        <w:rPr>
          <w:rFonts w:ascii="Times New Roman" w:hAnsi="Times New Roman" w:cs="Times New Roman"/>
          <w:sz w:val="28"/>
        </w:rPr>
        <w:t xml:space="preserve"> </w:t>
      </w:r>
      <w:r w:rsidR="008E30C9">
        <w:rPr>
          <w:rFonts w:ascii="Times New Roman" w:hAnsi="Times New Roman" w:cs="Times New Roman"/>
          <w:sz w:val="28"/>
        </w:rPr>
        <w:t>года</w:t>
      </w:r>
      <w:r w:rsidRPr="00D9720C">
        <w:rPr>
          <w:rFonts w:ascii="Times New Roman" w:hAnsi="Times New Roman" w:cs="Times New Roman"/>
          <w:sz w:val="28"/>
        </w:rPr>
        <w:t xml:space="preserve"> № </w:t>
      </w:r>
      <w:r>
        <w:rPr>
          <w:rFonts w:ascii="Times New Roman" w:hAnsi="Times New Roman" w:cs="Times New Roman"/>
          <w:sz w:val="28"/>
        </w:rPr>
        <w:t>1170</w:t>
      </w:r>
      <w:r w:rsidRPr="00D9720C">
        <w:rPr>
          <w:rFonts w:ascii="Times New Roman" w:hAnsi="Times New Roman" w:cs="Times New Roman"/>
          <w:sz w:val="28"/>
        </w:rPr>
        <w:t xml:space="preserve"> </w:t>
      </w:r>
      <w:r w:rsidR="00E95C81">
        <w:rPr>
          <w:rFonts w:ascii="Times New Roman" w:hAnsi="Times New Roman" w:cs="Times New Roman"/>
          <w:sz w:val="28"/>
        </w:rPr>
        <w:t>«</w:t>
      </w:r>
      <w:r w:rsidRPr="00D9720C">
        <w:rPr>
          <w:rFonts w:ascii="Times New Roman" w:hAnsi="Times New Roman" w:cs="Times New Roman"/>
          <w:sz w:val="28"/>
        </w:rPr>
        <w:t>О</w:t>
      </w:r>
      <w:r>
        <w:rPr>
          <w:rFonts w:ascii="Times New Roman" w:hAnsi="Times New Roman" w:cs="Times New Roman"/>
          <w:sz w:val="28"/>
        </w:rPr>
        <w:t xml:space="preserve">б утверждении положения </w:t>
      </w:r>
      <w:r w:rsidR="00C65A09">
        <w:rPr>
          <w:rFonts w:ascii="Times New Roman" w:hAnsi="Times New Roman" w:cs="Times New Roman"/>
          <w:sz w:val="28"/>
        </w:rPr>
        <w:t xml:space="preserve">                   </w:t>
      </w:r>
      <w:r>
        <w:rPr>
          <w:rFonts w:ascii="Times New Roman" w:hAnsi="Times New Roman" w:cs="Times New Roman"/>
          <w:sz w:val="28"/>
        </w:rPr>
        <w:t>о федеральном государственном надзоре в области промышленной безопасности</w:t>
      </w:r>
      <w:r w:rsidR="00E95C81">
        <w:rPr>
          <w:rFonts w:ascii="Times New Roman" w:hAnsi="Times New Roman" w:cs="Times New Roman"/>
          <w:sz w:val="28"/>
        </w:rPr>
        <w:t>»</w:t>
      </w:r>
      <w:r w:rsidRPr="00D9720C">
        <w:rPr>
          <w:rFonts w:ascii="Times New Roman" w:hAnsi="Times New Roman" w:cs="Times New Roman"/>
          <w:sz w:val="28"/>
        </w:rPr>
        <w:t xml:space="preserve"> Федеральная служба по экологическому, технологическому </w:t>
      </w:r>
      <w:r w:rsidR="00C65A09">
        <w:rPr>
          <w:rFonts w:ascii="Times New Roman" w:hAnsi="Times New Roman" w:cs="Times New Roman"/>
          <w:sz w:val="28"/>
        </w:rPr>
        <w:t xml:space="preserve">                 </w:t>
      </w:r>
      <w:r w:rsidRPr="00D9720C">
        <w:rPr>
          <w:rFonts w:ascii="Times New Roman" w:hAnsi="Times New Roman" w:cs="Times New Roman"/>
          <w:sz w:val="28"/>
        </w:rPr>
        <w:t xml:space="preserve">и атомному надзору является федеральным органом исполнительной власти, уполномоченным на осуществление </w:t>
      </w:r>
      <w:r>
        <w:rPr>
          <w:rFonts w:ascii="Times New Roman" w:hAnsi="Times New Roman" w:cs="Times New Roman"/>
          <w:sz w:val="28"/>
        </w:rPr>
        <w:t xml:space="preserve">федерального </w:t>
      </w:r>
      <w:r w:rsidRPr="00D9720C">
        <w:rPr>
          <w:rFonts w:ascii="Times New Roman" w:hAnsi="Times New Roman" w:cs="Times New Roman"/>
          <w:sz w:val="28"/>
        </w:rPr>
        <w:t>государственного</w:t>
      </w:r>
      <w:r>
        <w:rPr>
          <w:rFonts w:ascii="Times New Roman" w:hAnsi="Times New Roman" w:cs="Times New Roman"/>
          <w:sz w:val="28"/>
        </w:rPr>
        <w:t xml:space="preserve"> надзора в области промышленной безопасности</w:t>
      </w:r>
      <w:r w:rsidRPr="00D9720C">
        <w:rPr>
          <w:rFonts w:ascii="Times New Roman" w:hAnsi="Times New Roman" w:cs="Times New Roman"/>
          <w:sz w:val="28"/>
        </w:rPr>
        <w:t xml:space="preserve">. </w:t>
      </w:r>
      <w:bookmarkStart w:id="3" w:name="OLE_LINK3"/>
      <w:bookmarkStart w:id="4" w:name="OLE_LINK2"/>
    </w:p>
    <w:bookmarkEnd w:id="3"/>
    <w:bookmarkEnd w:id="4"/>
    <w:p w:rsidR="006E224C" w:rsidRPr="006E224C" w:rsidRDefault="006E224C" w:rsidP="00D9720C">
      <w:pPr>
        <w:spacing w:after="0" w:line="360" w:lineRule="auto"/>
        <w:ind w:firstLine="68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Настоящий </w:t>
      </w:r>
      <w:r w:rsidR="00CF74DE">
        <w:rPr>
          <w:rFonts w:ascii="Times New Roman" w:eastAsia="Times New Roman" w:hAnsi="Times New Roman" w:cs="Times New Roman"/>
          <w:sz w:val="28"/>
          <w:szCs w:val="28"/>
          <w:lang w:eastAsia="ru-RU"/>
        </w:rPr>
        <w:t>д</w:t>
      </w:r>
      <w:r w:rsidR="00CF74DE" w:rsidRPr="00CF74DE">
        <w:rPr>
          <w:rFonts w:ascii="Times New Roman" w:eastAsia="Times New Roman" w:hAnsi="Times New Roman" w:cs="Times New Roman"/>
          <w:sz w:val="28"/>
          <w:szCs w:val="28"/>
          <w:lang w:eastAsia="ru-RU"/>
        </w:rPr>
        <w:t>оклад о правоприменительной практике контрольно-надзорной деятельности в Федеральной службе по экологическому, технологическому и атомному надзору при осуществлении федерального государственного надзора в области промышленной безопасности</w:t>
      </w:r>
      <w:r w:rsidR="00CF74DE">
        <w:rPr>
          <w:rFonts w:ascii="Times New Roman" w:eastAsia="Times New Roman" w:hAnsi="Times New Roman" w:cs="Times New Roman"/>
          <w:sz w:val="28"/>
          <w:szCs w:val="28"/>
          <w:lang w:eastAsia="ru-RU"/>
        </w:rPr>
        <w:t xml:space="preserve"> </w:t>
      </w:r>
      <w:r w:rsidR="0033575E">
        <w:rPr>
          <w:rFonts w:ascii="Times New Roman" w:eastAsia="Times New Roman" w:hAnsi="Times New Roman" w:cs="Times New Roman"/>
          <w:sz w:val="28"/>
          <w:szCs w:val="28"/>
          <w:lang w:eastAsia="ru-RU"/>
        </w:rPr>
        <w:t xml:space="preserve">                          </w:t>
      </w:r>
      <w:r w:rsidR="00CF74DE" w:rsidRPr="00CF74DE">
        <w:rPr>
          <w:rFonts w:ascii="Times New Roman" w:eastAsia="Times New Roman" w:hAnsi="Times New Roman" w:cs="Times New Roman"/>
          <w:sz w:val="28"/>
          <w:szCs w:val="28"/>
          <w:lang w:eastAsia="ru-RU"/>
        </w:rPr>
        <w:t xml:space="preserve">за </w:t>
      </w:r>
      <w:r w:rsidR="00C65A09">
        <w:rPr>
          <w:rFonts w:ascii="Times New Roman" w:eastAsia="Times New Roman" w:hAnsi="Times New Roman" w:cs="Times New Roman"/>
          <w:sz w:val="28"/>
          <w:szCs w:val="28"/>
          <w:lang w:eastAsia="ru-RU"/>
        </w:rPr>
        <w:t>9</w:t>
      </w:r>
      <w:r w:rsidR="003D0BC2">
        <w:rPr>
          <w:rFonts w:ascii="Times New Roman" w:eastAsia="Times New Roman" w:hAnsi="Times New Roman" w:cs="Times New Roman"/>
          <w:sz w:val="28"/>
          <w:szCs w:val="28"/>
          <w:lang w:eastAsia="ru-RU"/>
        </w:rPr>
        <w:t xml:space="preserve"> месяцев </w:t>
      </w:r>
      <w:r w:rsidR="00CF74DE" w:rsidRPr="00CF74DE">
        <w:rPr>
          <w:rFonts w:ascii="Times New Roman" w:eastAsia="Times New Roman" w:hAnsi="Times New Roman" w:cs="Times New Roman"/>
          <w:sz w:val="28"/>
          <w:szCs w:val="28"/>
          <w:lang w:eastAsia="ru-RU"/>
        </w:rPr>
        <w:t>201</w:t>
      </w:r>
      <w:r w:rsidR="003D0BC2">
        <w:rPr>
          <w:rFonts w:ascii="Times New Roman" w:eastAsia="Times New Roman" w:hAnsi="Times New Roman" w:cs="Times New Roman"/>
          <w:sz w:val="28"/>
          <w:szCs w:val="28"/>
          <w:lang w:eastAsia="ru-RU"/>
        </w:rPr>
        <w:t>7</w:t>
      </w:r>
      <w:r w:rsidR="00CF74DE" w:rsidRPr="00CF74DE">
        <w:rPr>
          <w:rFonts w:ascii="Times New Roman" w:eastAsia="Times New Roman" w:hAnsi="Times New Roman" w:cs="Times New Roman"/>
          <w:sz w:val="28"/>
          <w:szCs w:val="28"/>
          <w:lang w:eastAsia="ru-RU"/>
        </w:rPr>
        <w:t xml:space="preserve"> год</w:t>
      </w:r>
      <w:r w:rsidR="003D0BC2">
        <w:rPr>
          <w:rFonts w:ascii="Times New Roman" w:eastAsia="Times New Roman" w:hAnsi="Times New Roman" w:cs="Times New Roman"/>
          <w:sz w:val="28"/>
          <w:szCs w:val="28"/>
          <w:lang w:eastAsia="ru-RU"/>
        </w:rPr>
        <w:t>а</w:t>
      </w:r>
      <w:r w:rsidR="00CF74DE">
        <w:rPr>
          <w:rFonts w:ascii="Times New Roman" w:eastAsia="Times New Roman" w:hAnsi="Times New Roman" w:cs="Times New Roman"/>
          <w:sz w:val="28"/>
          <w:szCs w:val="28"/>
          <w:lang w:eastAsia="ru-RU"/>
        </w:rPr>
        <w:t xml:space="preserve"> </w:t>
      </w:r>
      <w:proofErr w:type="gramStart"/>
      <w:r w:rsidR="00CF74DE">
        <w:rPr>
          <w:rFonts w:ascii="Times New Roman" w:eastAsia="Times New Roman" w:hAnsi="Times New Roman" w:cs="Times New Roman"/>
          <w:sz w:val="28"/>
          <w:szCs w:val="28"/>
          <w:lang w:eastAsia="ru-RU"/>
        </w:rPr>
        <w:t>сформирован</w:t>
      </w:r>
      <w:proofErr w:type="gramEnd"/>
      <w:r w:rsidR="00023FD3">
        <w:rPr>
          <w:rFonts w:ascii="Times New Roman" w:eastAsia="Times New Roman" w:hAnsi="Times New Roman" w:cs="Times New Roman"/>
          <w:sz w:val="28"/>
          <w:szCs w:val="28"/>
          <w:lang w:eastAsia="ru-RU"/>
        </w:rPr>
        <w:t xml:space="preserve"> в рамках подготовки</w:t>
      </w:r>
      <w:r w:rsidRPr="006E224C">
        <w:rPr>
          <w:rFonts w:ascii="Times New Roman" w:eastAsia="Times New Roman" w:hAnsi="Times New Roman" w:cs="Times New Roman"/>
          <w:sz w:val="28"/>
          <w:szCs w:val="28"/>
          <w:lang w:eastAsia="ru-RU"/>
        </w:rPr>
        <w:t xml:space="preserve"> проведени</w:t>
      </w:r>
      <w:r w:rsidR="00D9720C">
        <w:rPr>
          <w:rFonts w:ascii="Times New Roman" w:eastAsia="Times New Roman" w:hAnsi="Times New Roman" w:cs="Times New Roman"/>
          <w:sz w:val="28"/>
          <w:szCs w:val="28"/>
          <w:lang w:eastAsia="ru-RU"/>
        </w:rPr>
        <w:t>я</w:t>
      </w:r>
      <w:r w:rsidRPr="006E224C">
        <w:rPr>
          <w:rFonts w:ascii="Times New Roman" w:eastAsia="Times New Roman" w:hAnsi="Times New Roman" w:cs="Times New Roman"/>
          <w:sz w:val="28"/>
          <w:szCs w:val="28"/>
          <w:lang w:eastAsia="ru-RU"/>
        </w:rPr>
        <w:t xml:space="preserve"> публичных мероприятий</w:t>
      </w:r>
      <w:r w:rsidR="003D0BC2">
        <w:rPr>
          <w:rFonts w:ascii="Times New Roman" w:eastAsia="Times New Roman" w:hAnsi="Times New Roman" w:cs="Times New Roman"/>
          <w:sz w:val="28"/>
          <w:szCs w:val="28"/>
          <w:lang w:eastAsia="ru-RU"/>
        </w:rPr>
        <w:t xml:space="preserve"> </w:t>
      </w:r>
      <w:r w:rsidRPr="006E224C">
        <w:rPr>
          <w:rFonts w:ascii="Times New Roman" w:eastAsia="Times New Roman" w:hAnsi="Times New Roman" w:cs="Times New Roman"/>
          <w:sz w:val="28"/>
          <w:szCs w:val="28"/>
          <w:lang w:eastAsia="ru-RU"/>
        </w:rPr>
        <w:t xml:space="preserve">с подконтрольными субъектами </w:t>
      </w:r>
      <w:r w:rsidR="00741DD6">
        <w:rPr>
          <w:rFonts w:ascii="Times New Roman" w:eastAsia="Times New Roman" w:hAnsi="Times New Roman" w:cs="Times New Roman"/>
          <w:sz w:val="28"/>
          <w:szCs w:val="28"/>
          <w:lang w:eastAsia="ru-RU"/>
        </w:rPr>
        <w:t xml:space="preserve">во </w:t>
      </w:r>
      <w:r w:rsidRPr="006E224C">
        <w:rPr>
          <w:rFonts w:ascii="Times New Roman" w:eastAsia="Times New Roman" w:hAnsi="Times New Roman" w:cs="Times New Roman"/>
          <w:sz w:val="28"/>
          <w:szCs w:val="28"/>
          <w:lang w:eastAsia="ru-RU"/>
        </w:rPr>
        <w:t xml:space="preserve">исполнение положений приоритетной программы </w:t>
      </w:r>
      <w:r w:rsidR="00E95C81">
        <w:rPr>
          <w:rFonts w:ascii="Times New Roman" w:eastAsia="Times New Roman" w:hAnsi="Times New Roman" w:cs="Times New Roman"/>
          <w:sz w:val="28"/>
          <w:szCs w:val="28"/>
          <w:lang w:eastAsia="ru-RU"/>
        </w:rPr>
        <w:t>«</w:t>
      </w:r>
      <w:r w:rsidRPr="006E224C">
        <w:rPr>
          <w:rFonts w:ascii="Times New Roman" w:eastAsia="Times New Roman" w:hAnsi="Times New Roman" w:cs="Times New Roman"/>
          <w:sz w:val="28"/>
          <w:szCs w:val="28"/>
          <w:lang w:eastAsia="ru-RU"/>
        </w:rPr>
        <w:t>Реформа контрольной и надзорной деятельности</w:t>
      </w:r>
      <w:r w:rsidR="00E95C81">
        <w:rPr>
          <w:rFonts w:ascii="Times New Roman" w:eastAsia="Times New Roman" w:hAnsi="Times New Roman" w:cs="Times New Roman"/>
          <w:sz w:val="28"/>
          <w:szCs w:val="28"/>
          <w:lang w:eastAsia="ru-RU"/>
        </w:rPr>
        <w:t>»</w:t>
      </w:r>
      <w:r w:rsidRPr="006E224C">
        <w:rPr>
          <w:rFonts w:ascii="Times New Roman" w:eastAsia="Times New Roman" w:hAnsi="Times New Roman" w:cs="Times New Roman"/>
          <w:sz w:val="28"/>
          <w:szCs w:val="28"/>
          <w:lang w:eastAsia="ru-RU"/>
        </w:rPr>
        <w:t>.</w:t>
      </w:r>
    </w:p>
    <w:p w:rsidR="006E224C" w:rsidRPr="006E224C" w:rsidRDefault="006E224C" w:rsidP="006E224C">
      <w:pPr>
        <w:spacing w:after="0" w:line="360" w:lineRule="auto"/>
        <w:ind w:firstLine="68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Цель мероприятия – доведение до сведения подконтрольных </w:t>
      </w:r>
      <w:proofErr w:type="spellStart"/>
      <w:r w:rsidRPr="006E224C">
        <w:rPr>
          <w:rFonts w:ascii="Times New Roman" w:eastAsia="Times New Roman" w:hAnsi="Times New Roman" w:cs="Times New Roman"/>
          <w:sz w:val="28"/>
          <w:szCs w:val="28"/>
          <w:lang w:eastAsia="ru-RU"/>
        </w:rPr>
        <w:t>Ростехнадзору</w:t>
      </w:r>
      <w:proofErr w:type="spellEnd"/>
      <w:r w:rsidRPr="006E224C">
        <w:rPr>
          <w:rFonts w:ascii="Times New Roman" w:eastAsia="Times New Roman" w:hAnsi="Times New Roman" w:cs="Times New Roman"/>
          <w:sz w:val="28"/>
          <w:szCs w:val="28"/>
          <w:lang w:eastAsia="ru-RU"/>
        </w:rPr>
        <w:t xml:space="preserve"> организаций информации о недопустимых действиях в рамках эксплуатации опасных производственных объектов (далее – ОПО)</w:t>
      </w:r>
      <w:r w:rsidRPr="006E224C">
        <w:rPr>
          <w:rFonts w:ascii="Times New Roman" w:eastAsia="Times New Roman" w:hAnsi="Times New Roman" w:cs="Times New Roman"/>
          <w:sz w:val="28"/>
          <w:szCs w:val="28"/>
          <w:lang w:eastAsia="ru-RU"/>
        </w:rPr>
        <w:br/>
        <w:t>и последствиях нарушений требований промышленной безопасности, а также санкциях, применяемых к нарушителям.</w:t>
      </w:r>
    </w:p>
    <w:p w:rsidR="006E224C" w:rsidRPr="006E224C" w:rsidRDefault="00650983" w:rsidP="00650983">
      <w:pPr>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Приказом </w:t>
      </w:r>
      <w:proofErr w:type="spellStart"/>
      <w:r>
        <w:rPr>
          <w:rFonts w:ascii="Times New Roman" w:eastAsia="Times New Roman" w:hAnsi="Times New Roman" w:cs="Times New Roman"/>
          <w:sz w:val="28"/>
          <w:szCs w:val="28"/>
          <w:lang w:eastAsia="ru-RU"/>
        </w:rPr>
        <w:t>Ростехнадзора</w:t>
      </w:r>
      <w:proofErr w:type="spellEnd"/>
      <w:r>
        <w:rPr>
          <w:rFonts w:ascii="Times New Roman" w:eastAsia="Times New Roman" w:hAnsi="Times New Roman" w:cs="Times New Roman"/>
          <w:sz w:val="28"/>
          <w:szCs w:val="28"/>
          <w:lang w:eastAsia="ru-RU"/>
        </w:rPr>
        <w:t xml:space="preserve"> от 17 октября</w:t>
      </w:r>
      <w:r w:rsidRPr="006E224C">
        <w:rPr>
          <w:rFonts w:ascii="Times New Roman" w:eastAsia="Times New Roman" w:hAnsi="Times New Roman" w:cs="Times New Roman"/>
          <w:sz w:val="28"/>
          <w:szCs w:val="28"/>
          <w:lang w:eastAsia="ru-RU"/>
        </w:rPr>
        <w:t xml:space="preserve"> </w:t>
      </w:r>
      <w:r w:rsidR="006E224C" w:rsidRPr="006E224C">
        <w:rPr>
          <w:rFonts w:ascii="Times New Roman" w:eastAsia="Times New Roman" w:hAnsi="Times New Roman" w:cs="Times New Roman"/>
          <w:sz w:val="28"/>
          <w:szCs w:val="28"/>
          <w:lang w:eastAsia="ru-RU"/>
        </w:rPr>
        <w:t xml:space="preserve">2016 </w:t>
      </w:r>
      <w:r w:rsidR="008E30C9">
        <w:rPr>
          <w:rFonts w:ascii="Times New Roman" w:eastAsia="Times New Roman" w:hAnsi="Times New Roman" w:cs="Times New Roman"/>
          <w:sz w:val="28"/>
          <w:szCs w:val="28"/>
          <w:lang w:eastAsia="ru-RU"/>
        </w:rPr>
        <w:t>года</w:t>
      </w:r>
      <w:r w:rsidR="006E224C" w:rsidRPr="006E224C">
        <w:rPr>
          <w:rFonts w:ascii="Times New Roman" w:eastAsia="Times New Roman" w:hAnsi="Times New Roman" w:cs="Times New Roman"/>
          <w:sz w:val="28"/>
          <w:szCs w:val="28"/>
          <w:lang w:eastAsia="ru-RU"/>
        </w:rPr>
        <w:t xml:space="preserve"> № 421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w:t>
      </w:r>
      <w:proofErr w:type="spellStart"/>
      <w:r w:rsidR="006E224C" w:rsidRPr="006E224C">
        <w:rPr>
          <w:rFonts w:ascii="Times New Roman" w:eastAsia="Times New Roman" w:hAnsi="Times New Roman" w:cs="Times New Roman"/>
          <w:sz w:val="28"/>
          <w:szCs w:val="28"/>
          <w:lang w:eastAsia="ru-RU"/>
        </w:rPr>
        <w:t>Ростехнадзора</w:t>
      </w:r>
      <w:proofErr w:type="spellEnd"/>
      <w:r w:rsidR="006E224C" w:rsidRPr="006E224C">
        <w:rPr>
          <w:rFonts w:ascii="Times New Roman" w:eastAsia="Times New Roman" w:hAnsi="Times New Roman" w:cs="Times New Roman"/>
          <w:sz w:val="28"/>
          <w:szCs w:val="28"/>
          <w:lang w:eastAsia="ru-RU"/>
        </w:rPr>
        <w:t xml:space="preserve">. Указанный перечень </w:t>
      </w:r>
      <w:r>
        <w:rPr>
          <w:rFonts w:ascii="Times New Roman" w:eastAsia="Times New Roman" w:hAnsi="Times New Roman" w:cs="Times New Roman"/>
          <w:sz w:val="28"/>
          <w:szCs w:val="28"/>
          <w:lang w:eastAsia="ru-RU"/>
        </w:rPr>
        <w:br/>
      </w:r>
      <w:r w:rsidR="006E224C" w:rsidRPr="006E224C">
        <w:rPr>
          <w:rFonts w:ascii="Times New Roman" w:eastAsia="Times New Roman" w:hAnsi="Times New Roman" w:cs="Times New Roman"/>
          <w:sz w:val="28"/>
          <w:szCs w:val="28"/>
          <w:lang w:eastAsia="ru-RU"/>
        </w:rPr>
        <w:t>в</w:t>
      </w:r>
      <w:r w:rsidR="006E224C" w:rsidRPr="006E224C">
        <w:rPr>
          <w:rFonts w:ascii="Times New Roman" w:eastAsia="Times New Roman" w:hAnsi="Times New Roman" w:cs="Times New Roman"/>
          <w:color w:val="000000"/>
          <w:sz w:val="28"/>
          <w:szCs w:val="28"/>
          <w:lang w:eastAsia="ru-RU"/>
        </w:rPr>
        <w:t>о исполнение требований Федерально</w:t>
      </w:r>
      <w:r>
        <w:rPr>
          <w:rFonts w:ascii="Times New Roman" w:eastAsia="Times New Roman" w:hAnsi="Times New Roman" w:cs="Times New Roman"/>
          <w:color w:val="000000"/>
          <w:sz w:val="28"/>
          <w:szCs w:val="28"/>
          <w:lang w:eastAsia="ru-RU"/>
        </w:rPr>
        <w:t xml:space="preserve">го закона от </w:t>
      </w:r>
      <w:r w:rsidR="006E224C" w:rsidRPr="006E224C">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февраля </w:t>
      </w:r>
      <w:r w:rsidR="0079130B">
        <w:rPr>
          <w:rFonts w:ascii="Times New Roman" w:eastAsia="Times New Roman" w:hAnsi="Times New Roman" w:cs="Times New Roman"/>
          <w:color w:val="000000"/>
          <w:sz w:val="28"/>
          <w:szCs w:val="28"/>
          <w:lang w:eastAsia="ru-RU"/>
        </w:rPr>
        <w:t xml:space="preserve">                                   </w:t>
      </w:r>
      <w:r w:rsidR="006E224C" w:rsidRPr="006E224C">
        <w:rPr>
          <w:rFonts w:ascii="Times New Roman" w:eastAsia="Times New Roman" w:hAnsi="Times New Roman" w:cs="Times New Roman"/>
          <w:color w:val="000000"/>
          <w:sz w:val="28"/>
          <w:szCs w:val="28"/>
          <w:lang w:eastAsia="ru-RU"/>
        </w:rPr>
        <w:t xml:space="preserve">2009 </w:t>
      </w:r>
      <w:r w:rsidR="008E30C9">
        <w:rPr>
          <w:rFonts w:ascii="Times New Roman" w:eastAsia="Times New Roman" w:hAnsi="Times New Roman" w:cs="Times New Roman"/>
          <w:color w:val="000000"/>
          <w:sz w:val="28"/>
          <w:szCs w:val="28"/>
          <w:lang w:eastAsia="ru-RU"/>
        </w:rPr>
        <w:t>года</w:t>
      </w:r>
      <w:r w:rsidR="006E224C" w:rsidRPr="006E224C">
        <w:rPr>
          <w:rFonts w:ascii="Times New Roman" w:eastAsia="Times New Roman" w:hAnsi="Times New Roman" w:cs="Times New Roman"/>
          <w:color w:val="000000"/>
          <w:sz w:val="28"/>
          <w:szCs w:val="28"/>
          <w:lang w:eastAsia="ru-RU"/>
        </w:rPr>
        <w:t xml:space="preserve"> № 8-ФЗ</w:t>
      </w:r>
      <w:r w:rsidR="001D549E">
        <w:rPr>
          <w:rFonts w:ascii="Times New Roman" w:eastAsia="Times New Roman" w:hAnsi="Times New Roman" w:cs="Times New Roman"/>
          <w:color w:val="000000"/>
          <w:sz w:val="28"/>
          <w:szCs w:val="28"/>
          <w:lang w:eastAsia="ru-RU"/>
        </w:rPr>
        <w:t xml:space="preserve"> </w:t>
      </w:r>
      <w:r w:rsidR="00E95C81">
        <w:rPr>
          <w:rFonts w:ascii="Times New Roman" w:eastAsia="Times New Roman" w:hAnsi="Times New Roman" w:cs="Times New Roman"/>
          <w:color w:val="000000"/>
          <w:sz w:val="28"/>
          <w:szCs w:val="28"/>
          <w:lang w:eastAsia="ru-RU"/>
        </w:rPr>
        <w:t>«</w:t>
      </w:r>
      <w:r w:rsidR="006E224C" w:rsidRPr="006E224C">
        <w:rPr>
          <w:rFonts w:ascii="Times New Roman" w:eastAsia="Times New Roman" w:hAnsi="Times New Roman" w:cs="Times New Roman"/>
          <w:color w:val="000000"/>
          <w:sz w:val="28"/>
          <w:szCs w:val="28"/>
          <w:lang w:eastAsia="ru-RU"/>
        </w:rPr>
        <w:t>Об обеспечении доступа к информации о деятельности государственных органов и органов местного самоуправления</w:t>
      </w:r>
      <w:r w:rsidR="00E95C81">
        <w:rPr>
          <w:rFonts w:ascii="Times New Roman" w:eastAsia="Times New Roman" w:hAnsi="Times New Roman" w:cs="Times New Roman"/>
          <w:color w:val="000000"/>
          <w:sz w:val="28"/>
          <w:szCs w:val="28"/>
          <w:lang w:eastAsia="ru-RU"/>
        </w:rPr>
        <w:t>»</w:t>
      </w:r>
      <w:r w:rsidR="006E224C" w:rsidRPr="006E224C">
        <w:rPr>
          <w:rFonts w:ascii="Times New Roman" w:eastAsia="Times New Roman" w:hAnsi="Times New Roman" w:cs="Times New Roman"/>
          <w:color w:val="000000"/>
          <w:sz w:val="28"/>
          <w:szCs w:val="28"/>
          <w:lang w:eastAsia="ru-RU"/>
        </w:rPr>
        <w:t xml:space="preserve"> </w:t>
      </w:r>
      <w:r w:rsidR="006E224C" w:rsidRPr="006E224C">
        <w:rPr>
          <w:rFonts w:ascii="Times New Roman" w:eastAsia="Times New Roman" w:hAnsi="Times New Roman" w:cs="Times New Roman"/>
          <w:sz w:val="28"/>
          <w:szCs w:val="28"/>
          <w:lang w:eastAsia="ru-RU"/>
        </w:rPr>
        <w:t xml:space="preserve">размещен </w:t>
      </w:r>
      <w:r w:rsidR="00305B0D">
        <w:rPr>
          <w:rFonts w:ascii="Times New Roman" w:eastAsia="Times New Roman" w:hAnsi="Times New Roman" w:cs="Times New Roman"/>
          <w:sz w:val="28"/>
          <w:szCs w:val="28"/>
          <w:lang w:eastAsia="ru-RU"/>
        </w:rPr>
        <w:t xml:space="preserve">                </w:t>
      </w:r>
      <w:r w:rsidR="006E224C" w:rsidRPr="006E224C">
        <w:rPr>
          <w:rFonts w:ascii="Times New Roman" w:eastAsia="Times New Roman" w:hAnsi="Times New Roman" w:cs="Times New Roman"/>
          <w:sz w:val="28"/>
          <w:szCs w:val="28"/>
          <w:lang w:eastAsia="ru-RU"/>
        </w:rPr>
        <w:t xml:space="preserve">на официальном сайте </w:t>
      </w:r>
      <w:proofErr w:type="spellStart"/>
      <w:r w:rsidR="00CF74DE">
        <w:rPr>
          <w:rFonts w:ascii="Times New Roman" w:eastAsia="Times New Roman" w:hAnsi="Times New Roman" w:cs="Times New Roman"/>
          <w:sz w:val="28"/>
          <w:szCs w:val="28"/>
          <w:lang w:eastAsia="ru-RU"/>
        </w:rPr>
        <w:t>Ростехнадзора</w:t>
      </w:r>
      <w:proofErr w:type="spellEnd"/>
      <w:r w:rsidR="006E224C" w:rsidRPr="006E224C">
        <w:rPr>
          <w:rFonts w:ascii="Times New Roman" w:eastAsia="Times New Roman" w:hAnsi="Times New Roman" w:cs="Times New Roman"/>
          <w:sz w:val="28"/>
          <w:szCs w:val="28"/>
          <w:lang w:eastAsia="ru-RU"/>
        </w:rPr>
        <w:t>.</w:t>
      </w:r>
    </w:p>
    <w:p w:rsidR="006E224C" w:rsidRPr="006E224C" w:rsidRDefault="006E224C" w:rsidP="006E224C">
      <w:pPr>
        <w:spacing w:after="0" w:line="360" w:lineRule="auto"/>
        <w:ind w:firstLine="686"/>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w:t>
      </w:r>
      <w:r w:rsidR="00F65CBB">
        <w:rPr>
          <w:rFonts w:ascii="Times New Roman" w:eastAsia="Times New Roman" w:hAnsi="Times New Roman" w:cs="Times New Roman"/>
          <w:sz w:val="28"/>
          <w:szCs w:val="28"/>
          <w:lang w:eastAsia="ru-RU"/>
        </w:rPr>
        <w:br/>
      </w:r>
      <w:r w:rsidRPr="006E224C">
        <w:rPr>
          <w:rFonts w:ascii="Times New Roman" w:eastAsia="Times New Roman" w:hAnsi="Times New Roman" w:cs="Times New Roman"/>
          <w:sz w:val="28"/>
          <w:szCs w:val="28"/>
          <w:lang w:eastAsia="ru-RU"/>
        </w:rPr>
        <w:t>ОПО</w:t>
      </w:r>
      <w:r w:rsidR="00F65CBB">
        <w:rPr>
          <w:rFonts w:ascii="Times New Roman" w:eastAsia="Times New Roman" w:hAnsi="Times New Roman" w:cs="Times New Roman"/>
          <w:sz w:val="28"/>
          <w:szCs w:val="28"/>
          <w:lang w:eastAsia="ru-RU"/>
        </w:rPr>
        <w:t xml:space="preserve"> </w:t>
      </w:r>
      <w:r w:rsidRPr="006E224C">
        <w:rPr>
          <w:rFonts w:ascii="Times New Roman" w:eastAsia="Times New Roman" w:hAnsi="Times New Roman" w:cs="Times New Roman"/>
          <w:sz w:val="28"/>
          <w:szCs w:val="28"/>
          <w:lang w:eastAsia="ru-RU"/>
        </w:rPr>
        <w:t>и, как следствие, защита жизни и здоровья работников таких объектов.</w:t>
      </w:r>
    </w:p>
    <w:p w:rsidR="006E224C" w:rsidRPr="006E224C" w:rsidRDefault="008B14AD" w:rsidP="006E224C">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w:t>
      </w:r>
      <w:r w:rsidR="00C65A09">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месяцев</w:t>
      </w:r>
      <w:r w:rsidR="006E224C" w:rsidRPr="006E224C">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006E224C" w:rsidRPr="006E22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006E224C" w:rsidRPr="006E224C">
        <w:rPr>
          <w:rFonts w:ascii="Times New Roman" w:eastAsia="Times New Roman" w:hAnsi="Times New Roman" w:cs="Times New Roman"/>
          <w:sz w:val="28"/>
          <w:szCs w:val="28"/>
          <w:lang w:eastAsia="ru-RU"/>
        </w:rPr>
        <w:t xml:space="preserve"> </w:t>
      </w:r>
      <w:proofErr w:type="spellStart"/>
      <w:r w:rsidR="006E224C" w:rsidRPr="006E224C">
        <w:rPr>
          <w:rFonts w:ascii="Times New Roman" w:eastAsia="Times New Roman" w:hAnsi="Times New Roman" w:cs="Times New Roman"/>
          <w:sz w:val="28"/>
          <w:szCs w:val="28"/>
          <w:lang w:eastAsia="ru-RU"/>
        </w:rPr>
        <w:t>Ростехнадзором</w:t>
      </w:r>
      <w:proofErr w:type="spellEnd"/>
      <w:r w:rsidR="006E224C" w:rsidRPr="006E224C">
        <w:rPr>
          <w:rFonts w:ascii="Times New Roman" w:eastAsia="Times New Roman" w:hAnsi="Times New Roman" w:cs="Times New Roman"/>
          <w:sz w:val="28"/>
          <w:szCs w:val="28"/>
          <w:lang w:eastAsia="ru-RU"/>
        </w:rPr>
        <w:t xml:space="preserve"> проведено </w:t>
      </w:r>
      <w:r w:rsidR="00924F03">
        <w:rPr>
          <w:rFonts w:ascii="Times New Roman" w:eastAsia="Times New Roman" w:hAnsi="Times New Roman" w:cs="Times New Roman"/>
          <w:sz w:val="28"/>
          <w:szCs w:val="28"/>
          <w:lang w:eastAsia="ru-RU"/>
        </w:rPr>
        <w:t>46894</w:t>
      </w:r>
      <w:r w:rsidR="006E224C" w:rsidRPr="00924F03">
        <w:rPr>
          <w:rFonts w:ascii="Times New Roman" w:eastAsia="Times New Roman" w:hAnsi="Times New Roman" w:cs="Times New Roman"/>
          <w:sz w:val="28"/>
          <w:szCs w:val="28"/>
          <w:lang w:eastAsia="ru-RU"/>
        </w:rPr>
        <w:t xml:space="preserve"> </w:t>
      </w:r>
      <w:r w:rsidR="006E224C" w:rsidRPr="006E224C">
        <w:rPr>
          <w:rFonts w:ascii="Times New Roman" w:eastAsia="Times New Roman" w:hAnsi="Times New Roman" w:cs="Times New Roman"/>
          <w:sz w:val="28"/>
          <w:szCs w:val="28"/>
          <w:lang w:eastAsia="ru-RU"/>
        </w:rPr>
        <w:t xml:space="preserve">проверки </w:t>
      </w:r>
      <w:r w:rsidR="0033575E">
        <w:rPr>
          <w:rFonts w:ascii="Times New Roman" w:eastAsia="Times New Roman" w:hAnsi="Times New Roman" w:cs="Times New Roman"/>
          <w:sz w:val="28"/>
          <w:szCs w:val="28"/>
          <w:lang w:eastAsia="ru-RU"/>
        </w:rPr>
        <w:t xml:space="preserve">                    </w:t>
      </w:r>
      <w:r w:rsidR="006E224C" w:rsidRPr="006E224C">
        <w:rPr>
          <w:rFonts w:ascii="Times New Roman" w:eastAsia="Times New Roman" w:hAnsi="Times New Roman" w:cs="Times New Roman"/>
          <w:sz w:val="28"/>
          <w:szCs w:val="28"/>
          <w:lang w:eastAsia="ru-RU"/>
        </w:rPr>
        <w:t>в отношении юридических лиц и индивидуальных предпринимателей, эксплуатирующих о</w:t>
      </w:r>
      <w:r w:rsidR="001B1DC1">
        <w:rPr>
          <w:rFonts w:ascii="Times New Roman" w:eastAsia="Times New Roman" w:hAnsi="Times New Roman" w:cs="Times New Roman"/>
          <w:sz w:val="28"/>
          <w:szCs w:val="28"/>
          <w:lang w:eastAsia="ru-RU"/>
        </w:rPr>
        <w:t>пасные производственные объекты.</w:t>
      </w:r>
    </w:p>
    <w:p w:rsidR="006E224C" w:rsidRPr="00FE5C41" w:rsidRDefault="006E224C" w:rsidP="006E224C">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Из общего количества проведенных проверок плановые проверки составили </w:t>
      </w:r>
      <w:r w:rsidRPr="00FE5C41">
        <w:rPr>
          <w:rFonts w:ascii="Times New Roman" w:eastAsia="Times New Roman" w:hAnsi="Times New Roman" w:cs="Times New Roman"/>
          <w:sz w:val="28"/>
          <w:szCs w:val="28"/>
          <w:lang w:eastAsia="ru-RU"/>
        </w:rPr>
        <w:t>13,</w:t>
      </w:r>
      <w:r w:rsidR="00FE5C41" w:rsidRPr="00FE5C41">
        <w:rPr>
          <w:rFonts w:ascii="Times New Roman" w:eastAsia="Times New Roman" w:hAnsi="Times New Roman" w:cs="Times New Roman"/>
          <w:sz w:val="28"/>
          <w:szCs w:val="28"/>
          <w:lang w:eastAsia="ru-RU"/>
        </w:rPr>
        <w:t>5</w:t>
      </w:r>
      <w:r w:rsidRPr="00FE5C41">
        <w:rPr>
          <w:rFonts w:ascii="Times New Roman" w:eastAsia="Times New Roman" w:hAnsi="Times New Roman" w:cs="Times New Roman"/>
          <w:sz w:val="28"/>
          <w:szCs w:val="28"/>
          <w:lang w:eastAsia="ru-RU"/>
        </w:rPr>
        <w:t> % (</w:t>
      </w:r>
      <w:r w:rsidR="00924F03" w:rsidRPr="00FE5C41">
        <w:rPr>
          <w:rFonts w:ascii="Times New Roman" w:eastAsia="Times New Roman" w:hAnsi="Times New Roman" w:cs="Times New Roman"/>
          <w:sz w:val="28"/>
          <w:szCs w:val="28"/>
          <w:lang w:eastAsia="ru-RU"/>
        </w:rPr>
        <w:t>6351</w:t>
      </w:r>
      <w:r w:rsidRPr="00FE5C41">
        <w:rPr>
          <w:rFonts w:ascii="Times New Roman" w:eastAsia="Times New Roman" w:hAnsi="Times New Roman" w:cs="Times New Roman"/>
          <w:sz w:val="28"/>
          <w:szCs w:val="28"/>
          <w:lang w:eastAsia="ru-RU"/>
        </w:rPr>
        <w:t xml:space="preserve"> проверка), внеплановые проверки</w:t>
      </w:r>
      <w:r w:rsidR="00A16942">
        <w:rPr>
          <w:rFonts w:ascii="Times New Roman" w:eastAsia="Times New Roman" w:hAnsi="Times New Roman" w:cs="Times New Roman"/>
          <w:sz w:val="28"/>
          <w:szCs w:val="28"/>
          <w:lang w:eastAsia="ru-RU"/>
        </w:rPr>
        <w:t xml:space="preserve"> </w:t>
      </w:r>
      <w:r w:rsidRPr="00FE5C41">
        <w:rPr>
          <w:rFonts w:ascii="Times New Roman" w:eastAsia="Times New Roman" w:hAnsi="Times New Roman" w:cs="Times New Roman"/>
          <w:sz w:val="28"/>
          <w:szCs w:val="28"/>
          <w:lang w:eastAsia="ru-RU"/>
        </w:rPr>
        <w:t xml:space="preserve">– </w:t>
      </w:r>
      <w:r w:rsidR="00FE5C41" w:rsidRPr="00FE5C41">
        <w:rPr>
          <w:rFonts w:ascii="Times New Roman" w:eastAsia="Times New Roman" w:hAnsi="Times New Roman" w:cs="Times New Roman"/>
          <w:sz w:val="28"/>
          <w:szCs w:val="28"/>
          <w:lang w:eastAsia="ru-RU"/>
        </w:rPr>
        <w:t>54,5</w:t>
      </w:r>
      <w:r w:rsidRPr="00FE5C41">
        <w:rPr>
          <w:rFonts w:ascii="Times New Roman" w:eastAsia="Times New Roman" w:hAnsi="Times New Roman" w:cs="Times New Roman"/>
          <w:sz w:val="28"/>
          <w:szCs w:val="28"/>
          <w:lang w:eastAsia="ru-RU"/>
        </w:rPr>
        <w:t xml:space="preserve"> % </w:t>
      </w:r>
      <w:r w:rsidR="00A16942">
        <w:rPr>
          <w:rFonts w:ascii="Times New Roman" w:eastAsia="Times New Roman" w:hAnsi="Times New Roman" w:cs="Times New Roman"/>
          <w:sz w:val="28"/>
          <w:szCs w:val="28"/>
          <w:lang w:eastAsia="ru-RU"/>
        </w:rPr>
        <w:t xml:space="preserve">                        </w:t>
      </w:r>
      <w:r w:rsidRPr="00FE5C41">
        <w:rPr>
          <w:rFonts w:ascii="Times New Roman" w:eastAsia="Times New Roman" w:hAnsi="Times New Roman" w:cs="Times New Roman"/>
          <w:sz w:val="28"/>
          <w:szCs w:val="28"/>
          <w:lang w:eastAsia="ru-RU"/>
        </w:rPr>
        <w:t>(</w:t>
      </w:r>
      <w:r w:rsidR="00924F03" w:rsidRPr="00FE5C41">
        <w:rPr>
          <w:rFonts w:ascii="Times New Roman" w:eastAsia="Times New Roman" w:hAnsi="Times New Roman" w:cs="Times New Roman"/>
          <w:sz w:val="28"/>
          <w:szCs w:val="28"/>
          <w:lang w:eastAsia="ru-RU"/>
        </w:rPr>
        <w:t>25552</w:t>
      </w:r>
      <w:r w:rsidRPr="00FE5C41">
        <w:rPr>
          <w:rFonts w:ascii="Times New Roman" w:eastAsia="Times New Roman" w:hAnsi="Times New Roman" w:cs="Times New Roman"/>
          <w:sz w:val="28"/>
          <w:szCs w:val="28"/>
          <w:lang w:eastAsia="ru-RU"/>
        </w:rPr>
        <w:t xml:space="preserve"> провер</w:t>
      </w:r>
      <w:r w:rsidR="00924F03" w:rsidRPr="00FE5C41">
        <w:rPr>
          <w:rFonts w:ascii="Times New Roman" w:eastAsia="Times New Roman" w:hAnsi="Times New Roman" w:cs="Times New Roman"/>
          <w:sz w:val="28"/>
          <w:szCs w:val="28"/>
          <w:lang w:eastAsia="ru-RU"/>
        </w:rPr>
        <w:t>ки</w:t>
      </w:r>
      <w:r w:rsidRPr="00FE5C41">
        <w:rPr>
          <w:rFonts w:ascii="Times New Roman" w:eastAsia="Times New Roman" w:hAnsi="Times New Roman" w:cs="Times New Roman"/>
          <w:sz w:val="28"/>
          <w:szCs w:val="28"/>
          <w:lang w:eastAsia="ru-RU"/>
        </w:rPr>
        <w:t>).</w:t>
      </w:r>
    </w:p>
    <w:p w:rsidR="006E224C" w:rsidRPr="006E224C" w:rsidRDefault="006E224C" w:rsidP="006E224C">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6E224C" w:rsidRPr="006E224C" w:rsidRDefault="006E224C" w:rsidP="0090242C">
      <w:pPr>
        <w:spacing w:after="0" w:line="360" w:lineRule="auto"/>
        <w:ind w:firstLine="709"/>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FE5C41">
        <w:rPr>
          <w:rFonts w:ascii="Times New Roman" w:eastAsia="Times New Roman" w:hAnsi="Times New Roman" w:cs="Times New Roman"/>
          <w:sz w:val="28"/>
          <w:szCs w:val="28"/>
          <w:lang w:eastAsia="ru-RU"/>
        </w:rPr>
        <w:t>7353</w:t>
      </w:r>
      <w:r w:rsidRPr="006E224C">
        <w:rPr>
          <w:rFonts w:ascii="Times New Roman" w:eastAsia="Times New Roman" w:hAnsi="Times New Roman" w:cs="Times New Roman"/>
          <w:sz w:val="28"/>
          <w:szCs w:val="28"/>
          <w:lang w:eastAsia="ru-RU"/>
        </w:rPr>
        <w:t xml:space="preserve"> провер</w:t>
      </w:r>
      <w:r w:rsidR="00FE5C41">
        <w:rPr>
          <w:rFonts w:ascii="Times New Roman" w:eastAsia="Times New Roman" w:hAnsi="Times New Roman" w:cs="Times New Roman"/>
          <w:sz w:val="28"/>
          <w:szCs w:val="28"/>
          <w:lang w:eastAsia="ru-RU"/>
        </w:rPr>
        <w:t>ки</w:t>
      </w:r>
      <w:r w:rsidRPr="006E224C">
        <w:rPr>
          <w:rFonts w:ascii="Times New Roman" w:eastAsia="Times New Roman" w:hAnsi="Times New Roman" w:cs="Times New Roman"/>
          <w:sz w:val="28"/>
          <w:szCs w:val="28"/>
          <w:lang w:eastAsia="ru-RU"/>
        </w:rPr>
        <w:t xml:space="preserve"> (</w:t>
      </w:r>
      <w:r w:rsidR="00FE5C41">
        <w:rPr>
          <w:rFonts w:ascii="Times New Roman" w:eastAsia="Times New Roman" w:hAnsi="Times New Roman" w:cs="Times New Roman"/>
          <w:sz w:val="28"/>
          <w:szCs w:val="28"/>
          <w:lang w:eastAsia="ru-RU"/>
        </w:rPr>
        <w:t>28,8</w:t>
      </w:r>
      <w:r w:rsidR="0090242C">
        <w:rPr>
          <w:rFonts w:ascii="Times New Roman" w:eastAsia="Times New Roman" w:hAnsi="Times New Roman" w:cs="Times New Roman"/>
          <w:sz w:val="28"/>
          <w:szCs w:val="28"/>
          <w:lang w:eastAsia="ru-RU"/>
        </w:rPr>
        <w:t xml:space="preserve"> </w:t>
      </w:r>
      <w:r w:rsidRPr="006E224C">
        <w:rPr>
          <w:rFonts w:ascii="Times New Roman" w:eastAsia="Times New Roman" w:hAnsi="Times New Roman" w:cs="Times New Roman"/>
          <w:sz w:val="28"/>
          <w:szCs w:val="28"/>
          <w:lang w:eastAsia="ru-RU"/>
        </w:rPr>
        <w:t>%);</w:t>
      </w:r>
    </w:p>
    <w:p w:rsidR="006E224C" w:rsidRPr="006E224C" w:rsidRDefault="006E224C" w:rsidP="0090242C">
      <w:pPr>
        <w:spacing w:after="0" w:line="360" w:lineRule="auto"/>
        <w:ind w:firstLine="709"/>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w:t>
      </w:r>
      <w:r w:rsidR="00FE5C41">
        <w:rPr>
          <w:rFonts w:ascii="Times New Roman" w:eastAsia="Times New Roman" w:hAnsi="Times New Roman" w:cs="Times New Roman"/>
          <w:sz w:val="28"/>
          <w:szCs w:val="28"/>
          <w:lang w:eastAsia="ru-RU"/>
        </w:rPr>
        <w:t>847</w:t>
      </w:r>
      <w:r w:rsidRPr="006E224C">
        <w:rPr>
          <w:rFonts w:ascii="Times New Roman" w:eastAsia="Times New Roman" w:hAnsi="Times New Roman" w:cs="Times New Roman"/>
          <w:sz w:val="28"/>
          <w:szCs w:val="28"/>
          <w:lang w:eastAsia="ru-RU"/>
        </w:rPr>
        <w:t xml:space="preserve"> провер</w:t>
      </w:r>
      <w:r w:rsidR="00FE5C41">
        <w:rPr>
          <w:rFonts w:ascii="Times New Roman" w:eastAsia="Times New Roman" w:hAnsi="Times New Roman" w:cs="Times New Roman"/>
          <w:sz w:val="28"/>
          <w:szCs w:val="28"/>
          <w:lang w:eastAsia="ru-RU"/>
        </w:rPr>
        <w:t>ок</w:t>
      </w:r>
      <w:r w:rsidRPr="006E224C">
        <w:rPr>
          <w:rFonts w:ascii="Times New Roman" w:eastAsia="Times New Roman" w:hAnsi="Times New Roman" w:cs="Times New Roman"/>
          <w:sz w:val="28"/>
          <w:szCs w:val="28"/>
          <w:lang w:eastAsia="ru-RU"/>
        </w:rPr>
        <w:t xml:space="preserve"> (3,</w:t>
      </w:r>
      <w:r w:rsidR="00FE5C41">
        <w:rPr>
          <w:rFonts w:ascii="Times New Roman" w:eastAsia="Times New Roman" w:hAnsi="Times New Roman" w:cs="Times New Roman"/>
          <w:sz w:val="28"/>
          <w:szCs w:val="28"/>
          <w:lang w:eastAsia="ru-RU"/>
        </w:rPr>
        <w:t>3</w:t>
      </w:r>
      <w:r w:rsidR="0090242C">
        <w:rPr>
          <w:rFonts w:ascii="Times New Roman" w:eastAsia="Times New Roman" w:hAnsi="Times New Roman" w:cs="Times New Roman"/>
          <w:sz w:val="28"/>
          <w:szCs w:val="28"/>
          <w:lang w:eastAsia="ru-RU"/>
        </w:rPr>
        <w:t xml:space="preserve"> </w:t>
      </w:r>
      <w:r w:rsidRPr="006E224C">
        <w:rPr>
          <w:rFonts w:ascii="Times New Roman" w:eastAsia="Times New Roman" w:hAnsi="Times New Roman" w:cs="Times New Roman"/>
          <w:sz w:val="28"/>
          <w:szCs w:val="28"/>
          <w:lang w:eastAsia="ru-RU"/>
        </w:rPr>
        <w:t>%);</w:t>
      </w:r>
    </w:p>
    <w:p w:rsidR="006E224C" w:rsidRPr="006E224C" w:rsidRDefault="006E224C" w:rsidP="0090242C">
      <w:pPr>
        <w:spacing w:after="0" w:line="360" w:lineRule="auto"/>
        <w:ind w:firstLine="709"/>
        <w:jc w:val="both"/>
        <w:rPr>
          <w:rFonts w:ascii="Times New Roman" w:eastAsia="Times New Roman" w:hAnsi="Times New Roman" w:cs="Times New Roman"/>
          <w:color w:val="000000"/>
          <w:sz w:val="28"/>
          <w:szCs w:val="28"/>
          <w:lang w:eastAsia="ru-RU"/>
        </w:rPr>
      </w:pPr>
      <w:r w:rsidRPr="006E224C">
        <w:rPr>
          <w:rFonts w:ascii="Times New Roman" w:eastAsia="Times New Roman" w:hAnsi="Times New Roman" w:cs="Times New Roman"/>
          <w:color w:val="000000"/>
          <w:sz w:val="28"/>
          <w:szCs w:val="28"/>
          <w:lang w:eastAsia="ru-RU"/>
        </w:rPr>
        <w:t xml:space="preserve">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6E224C">
        <w:rPr>
          <w:rFonts w:ascii="Times New Roman" w:eastAsia="Times New Roman" w:hAnsi="Times New Roman" w:cs="Times New Roman"/>
          <w:color w:val="000000"/>
          <w:sz w:val="28"/>
          <w:szCs w:val="28"/>
          <w:lang w:eastAsia="ru-RU"/>
        </w:rPr>
        <w:lastRenderedPageBreak/>
        <w:t>безопасности государства, а также возникновени</w:t>
      </w:r>
      <w:r w:rsidR="008E30C9">
        <w:rPr>
          <w:rFonts w:ascii="Times New Roman" w:eastAsia="Times New Roman" w:hAnsi="Times New Roman" w:cs="Times New Roman"/>
          <w:color w:val="000000"/>
          <w:sz w:val="28"/>
          <w:szCs w:val="28"/>
          <w:lang w:eastAsia="ru-RU"/>
        </w:rPr>
        <w:t>ем</w:t>
      </w:r>
      <w:r w:rsidRPr="006E224C">
        <w:rPr>
          <w:rFonts w:ascii="Times New Roman" w:eastAsia="Times New Roman" w:hAnsi="Times New Roman" w:cs="Times New Roman"/>
          <w:color w:val="000000"/>
          <w:sz w:val="28"/>
          <w:szCs w:val="28"/>
          <w:lang w:eastAsia="ru-RU"/>
        </w:rPr>
        <w:t xml:space="preserve"> чрезвычайных ситуаций природного и техногенного характера – </w:t>
      </w:r>
      <w:r w:rsidR="00FE5C41">
        <w:rPr>
          <w:rFonts w:ascii="Times New Roman" w:eastAsia="Times New Roman" w:hAnsi="Times New Roman" w:cs="Times New Roman"/>
          <w:color w:val="000000"/>
          <w:sz w:val="28"/>
          <w:szCs w:val="28"/>
          <w:lang w:eastAsia="ru-RU"/>
        </w:rPr>
        <w:t>126</w:t>
      </w:r>
      <w:r w:rsidRPr="006E224C">
        <w:rPr>
          <w:rFonts w:ascii="Times New Roman" w:eastAsia="Times New Roman" w:hAnsi="Times New Roman" w:cs="Times New Roman"/>
          <w:color w:val="000000"/>
          <w:sz w:val="28"/>
          <w:szCs w:val="28"/>
          <w:lang w:eastAsia="ru-RU"/>
        </w:rPr>
        <w:t xml:space="preserve"> проверок (</w:t>
      </w:r>
      <w:r w:rsidR="003320A8">
        <w:rPr>
          <w:rFonts w:ascii="Times New Roman" w:eastAsia="Times New Roman" w:hAnsi="Times New Roman" w:cs="Times New Roman"/>
          <w:color w:val="000000"/>
          <w:sz w:val="28"/>
          <w:szCs w:val="28"/>
          <w:lang w:eastAsia="ru-RU"/>
        </w:rPr>
        <w:t>0,5</w:t>
      </w:r>
      <w:r w:rsidR="0090242C">
        <w:rPr>
          <w:rFonts w:ascii="Times New Roman" w:eastAsia="Times New Roman" w:hAnsi="Times New Roman" w:cs="Times New Roman"/>
          <w:color w:val="000000"/>
          <w:sz w:val="28"/>
          <w:szCs w:val="28"/>
          <w:lang w:eastAsia="ru-RU"/>
        </w:rPr>
        <w:t xml:space="preserve"> </w:t>
      </w:r>
      <w:r w:rsidRPr="006E224C">
        <w:rPr>
          <w:rFonts w:ascii="Times New Roman" w:eastAsia="Times New Roman" w:hAnsi="Times New Roman" w:cs="Times New Roman"/>
          <w:color w:val="000000"/>
          <w:sz w:val="28"/>
          <w:szCs w:val="28"/>
          <w:lang w:eastAsia="ru-RU"/>
        </w:rPr>
        <w:t>%);</w:t>
      </w:r>
    </w:p>
    <w:p w:rsidR="006E224C" w:rsidRPr="006E224C" w:rsidRDefault="006E224C" w:rsidP="0090242C">
      <w:pPr>
        <w:spacing w:after="0" w:line="360" w:lineRule="auto"/>
        <w:ind w:firstLine="709"/>
        <w:jc w:val="both"/>
        <w:rPr>
          <w:rFonts w:ascii="Times New Roman" w:eastAsia="Times New Roman" w:hAnsi="Times New Roman" w:cs="Times New Roman"/>
          <w:color w:val="000000"/>
          <w:sz w:val="28"/>
          <w:szCs w:val="28"/>
          <w:lang w:eastAsia="ru-RU"/>
        </w:rPr>
      </w:pPr>
      <w:r w:rsidRPr="006E224C">
        <w:rPr>
          <w:rFonts w:ascii="Times New Roman" w:eastAsia="Times New Roman" w:hAnsi="Times New Roman" w:cs="Times New Roman"/>
          <w:color w:val="000000"/>
          <w:sz w:val="28"/>
          <w:szCs w:val="28"/>
          <w:lang w:eastAsia="ru-RU"/>
        </w:rPr>
        <w:t xml:space="preserve">на основании приказов (распоряжений) руководителя органа государственного контроля (надзора), изданных в соответствии </w:t>
      </w:r>
      <w:r w:rsidR="0090242C">
        <w:rPr>
          <w:rFonts w:ascii="Times New Roman" w:eastAsia="Times New Roman" w:hAnsi="Times New Roman" w:cs="Times New Roman"/>
          <w:color w:val="000000"/>
          <w:sz w:val="28"/>
          <w:szCs w:val="28"/>
          <w:lang w:eastAsia="ru-RU"/>
        </w:rPr>
        <w:br/>
      </w:r>
      <w:r w:rsidRPr="006E224C">
        <w:rPr>
          <w:rFonts w:ascii="Times New Roman" w:eastAsia="Times New Roman" w:hAnsi="Times New Roman" w:cs="Times New Roman"/>
          <w:color w:val="000000"/>
          <w:sz w:val="28"/>
          <w:szCs w:val="28"/>
          <w:lang w:eastAsia="ru-RU"/>
        </w:rPr>
        <w:t xml:space="preserve">с поручениями Президента Российской Федерации, Правительства Российской Федерации, требованием органов прокуратуры – </w:t>
      </w:r>
      <w:r w:rsidR="003320A8">
        <w:rPr>
          <w:rFonts w:ascii="Times New Roman" w:eastAsia="Times New Roman" w:hAnsi="Times New Roman" w:cs="Times New Roman"/>
          <w:color w:val="000000"/>
          <w:sz w:val="28"/>
          <w:szCs w:val="28"/>
          <w:lang w:eastAsia="ru-RU"/>
        </w:rPr>
        <w:t>126</w:t>
      </w:r>
      <w:r w:rsidR="00F67C9C">
        <w:rPr>
          <w:rFonts w:ascii="Times New Roman" w:eastAsia="Times New Roman" w:hAnsi="Times New Roman" w:cs="Times New Roman"/>
          <w:color w:val="000000"/>
          <w:sz w:val="28"/>
          <w:szCs w:val="28"/>
          <w:lang w:eastAsia="ru-RU"/>
        </w:rPr>
        <w:t>1</w:t>
      </w:r>
      <w:r w:rsidRPr="006E224C">
        <w:rPr>
          <w:rFonts w:ascii="Times New Roman" w:eastAsia="Times New Roman" w:hAnsi="Times New Roman" w:cs="Times New Roman"/>
          <w:color w:val="000000"/>
          <w:sz w:val="28"/>
          <w:szCs w:val="28"/>
          <w:lang w:eastAsia="ru-RU"/>
        </w:rPr>
        <w:t> провер</w:t>
      </w:r>
      <w:r w:rsidR="003320A8">
        <w:rPr>
          <w:rFonts w:ascii="Times New Roman" w:eastAsia="Times New Roman" w:hAnsi="Times New Roman" w:cs="Times New Roman"/>
          <w:color w:val="000000"/>
          <w:sz w:val="28"/>
          <w:szCs w:val="28"/>
          <w:lang w:eastAsia="ru-RU"/>
        </w:rPr>
        <w:t>ки</w:t>
      </w:r>
      <w:r w:rsidRPr="006E224C">
        <w:rPr>
          <w:rFonts w:ascii="Times New Roman" w:eastAsia="Times New Roman" w:hAnsi="Times New Roman" w:cs="Times New Roman"/>
          <w:color w:val="000000"/>
          <w:sz w:val="28"/>
          <w:szCs w:val="28"/>
          <w:lang w:eastAsia="ru-RU"/>
        </w:rPr>
        <w:t xml:space="preserve"> (</w:t>
      </w:r>
      <w:r w:rsidR="003320A8">
        <w:rPr>
          <w:rFonts w:ascii="Times New Roman" w:eastAsia="Times New Roman" w:hAnsi="Times New Roman" w:cs="Times New Roman"/>
          <w:color w:val="000000"/>
          <w:sz w:val="28"/>
          <w:szCs w:val="28"/>
          <w:lang w:eastAsia="ru-RU"/>
        </w:rPr>
        <w:t>4,9</w:t>
      </w:r>
      <w:r w:rsidRPr="006E224C">
        <w:rPr>
          <w:rFonts w:ascii="Times New Roman" w:eastAsia="Times New Roman" w:hAnsi="Times New Roman" w:cs="Times New Roman"/>
          <w:color w:val="000000"/>
          <w:sz w:val="28"/>
          <w:szCs w:val="28"/>
          <w:lang w:eastAsia="ru-RU"/>
        </w:rPr>
        <w:t>%);</w:t>
      </w:r>
    </w:p>
    <w:p w:rsidR="006E224C" w:rsidRPr="00741DD6" w:rsidRDefault="006E224C" w:rsidP="0090242C">
      <w:pPr>
        <w:spacing w:after="0" w:line="360" w:lineRule="auto"/>
        <w:ind w:firstLine="680"/>
        <w:jc w:val="both"/>
        <w:rPr>
          <w:rFonts w:ascii="Times New Roman" w:eastAsia="Times New Roman" w:hAnsi="Times New Roman" w:cs="Times New Roman"/>
          <w:sz w:val="28"/>
          <w:szCs w:val="28"/>
          <w:lang w:eastAsia="ru-RU"/>
        </w:rPr>
      </w:pPr>
      <w:proofErr w:type="gramStart"/>
      <w:r w:rsidRPr="006E224C">
        <w:rPr>
          <w:rFonts w:ascii="Times New Roman" w:eastAsia="Times New Roman" w:hAnsi="Times New Roman" w:cs="Times New Roman"/>
          <w:color w:val="000000"/>
          <w:sz w:val="28"/>
          <w:szCs w:val="28"/>
          <w:lang w:eastAsia="ru-RU"/>
        </w:rPr>
        <w:t>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самоуправления, а также проверки, осуществление которых ини</w:t>
      </w:r>
      <w:r w:rsidR="003E4D06">
        <w:rPr>
          <w:rFonts w:ascii="Times New Roman" w:eastAsia="Times New Roman" w:hAnsi="Times New Roman" w:cs="Times New Roman"/>
          <w:color w:val="000000"/>
          <w:sz w:val="28"/>
          <w:szCs w:val="28"/>
          <w:lang w:eastAsia="ru-RU"/>
        </w:rPr>
        <w:t xml:space="preserve">циируется обращением заявителя </w:t>
      </w:r>
      <w:r w:rsidRPr="006E224C">
        <w:rPr>
          <w:rFonts w:ascii="Times New Roman" w:eastAsia="Times New Roman" w:hAnsi="Times New Roman" w:cs="Times New Roman"/>
          <w:color w:val="000000"/>
          <w:sz w:val="28"/>
          <w:szCs w:val="28"/>
          <w:lang w:eastAsia="ru-RU"/>
        </w:rPr>
        <w:t xml:space="preserve">– </w:t>
      </w:r>
      <w:r w:rsidR="00F67C9C">
        <w:rPr>
          <w:rFonts w:ascii="Times New Roman" w:eastAsia="Times New Roman" w:hAnsi="Times New Roman" w:cs="Times New Roman"/>
          <w:sz w:val="28"/>
          <w:szCs w:val="28"/>
          <w:lang w:eastAsia="ru-RU"/>
        </w:rPr>
        <w:t>947</w:t>
      </w:r>
      <w:r w:rsidRPr="00741DD6">
        <w:rPr>
          <w:rFonts w:ascii="Times New Roman" w:eastAsia="Times New Roman" w:hAnsi="Times New Roman" w:cs="Times New Roman"/>
          <w:sz w:val="28"/>
          <w:szCs w:val="28"/>
          <w:lang w:eastAsia="ru-RU"/>
        </w:rPr>
        <w:t xml:space="preserve"> провер</w:t>
      </w:r>
      <w:r w:rsidR="00F67C9C">
        <w:rPr>
          <w:rFonts w:ascii="Times New Roman" w:eastAsia="Times New Roman" w:hAnsi="Times New Roman" w:cs="Times New Roman"/>
          <w:sz w:val="28"/>
          <w:szCs w:val="28"/>
          <w:lang w:eastAsia="ru-RU"/>
        </w:rPr>
        <w:t>ок</w:t>
      </w:r>
      <w:r w:rsidRPr="00741DD6">
        <w:rPr>
          <w:rFonts w:ascii="Times New Roman" w:eastAsia="Times New Roman" w:hAnsi="Times New Roman" w:cs="Times New Roman"/>
          <w:sz w:val="28"/>
          <w:szCs w:val="28"/>
          <w:lang w:eastAsia="ru-RU"/>
        </w:rPr>
        <w:t xml:space="preserve"> (</w:t>
      </w:r>
      <w:r w:rsidR="00F67C9C">
        <w:rPr>
          <w:rFonts w:ascii="Times New Roman" w:eastAsia="Times New Roman" w:hAnsi="Times New Roman" w:cs="Times New Roman"/>
          <w:sz w:val="28"/>
          <w:szCs w:val="28"/>
          <w:lang w:eastAsia="ru-RU"/>
        </w:rPr>
        <w:t>3</w:t>
      </w:r>
      <w:r w:rsidR="003320A8" w:rsidRPr="00741DD6">
        <w:rPr>
          <w:rFonts w:ascii="Times New Roman" w:eastAsia="Times New Roman" w:hAnsi="Times New Roman" w:cs="Times New Roman"/>
          <w:sz w:val="28"/>
          <w:szCs w:val="28"/>
          <w:lang w:eastAsia="ru-RU"/>
        </w:rPr>
        <w:t>,</w:t>
      </w:r>
      <w:r w:rsidR="00F67C9C">
        <w:rPr>
          <w:rFonts w:ascii="Times New Roman" w:eastAsia="Times New Roman" w:hAnsi="Times New Roman" w:cs="Times New Roman"/>
          <w:sz w:val="28"/>
          <w:szCs w:val="28"/>
          <w:lang w:eastAsia="ru-RU"/>
        </w:rPr>
        <w:t>7</w:t>
      </w:r>
      <w:r w:rsidR="00626584" w:rsidRPr="00741DD6">
        <w:rPr>
          <w:rFonts w:ascii="Times New Roman" w:eastAsia="Times New Roman" w:hAnsi="Times New Roman" w:cs="Times New Roman"/>
          <w:sz w:val="28"/>
          <w:szCs w:val="28"/>
          <w:lang w:eastAsia="ru-RU"/>
        </w:rPr>
        <w:t xml:space="preserve"> </w:t>
      </w:r>
      <w:r w:rsidRPr="00741DD6">
        <w:rPr>
          <w:rFonts w:ascii="Times New Roman" w:eastAsia="Times New Roman" w:hAnsi="Times New Roman" w:cs="Times New Roman"/>
          <w:sz w:val="28"/>
          <w:szCs w:val="28"/>
          <w:lang w:eastAsia="ru-RU"/>
        </w:rPr>
        <w:t>%).</w:t>
      </w:r>
      <w:proofErr w:type="gramEnd"/>
    </w:p>
    <w:p w:rsidR="006E224C" w:rsidRPr="006E224C" w:rsidRDefault="006E224C" w:rsidP="006E224C">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proofErr w:type="gramStart"/>
      <w:r w:rsidRPr="006E224C">
        <w:rPr>
          <w:rFonts w:ascii="Times New Roman" w:eastAsia="Times New Roman" w:hAnsi="Times New Roman" w:cs="Times New Roman"/>
          <w:color w:val="000000"/>
          <w:sz w:val="28"/>
          <w:szCs w:val="28"/>
          <w:lang w:eastAsia="ru-RU"/>
        </w:rPr>
        <w:t xml:space="preserve">В соответствии с </w:t>
      </w:r>
      <w:r w:rsidRPr="006E224C">
        <w:rPr>
          <w:rFonts w:ascii="Times New Roman" w:eastAsia="Times New Roman" w:hAnsi="Times New Roman" w:cs="Times New Roman"/>
          <w:color w:val="000000"/>
          <w:sz w:val="28"/>
          <w:szCs w:val="28"/>
          <w:lang w:eastAsia="ru-RU" w:bidi="ru-RU"/>
        </w:rPr>
        <w:t xml:space="preserve">постановлением Правительства Российской </w:t>
      </w:r>
      <w:r w:rsidRPr="00626584">
        <w:rPr>
          <w:rFonts w:ascii="Times New Roman" w:eastAsia="Times New Roman" w:hAnsi="Times New Roman" w:cs="Times New Roman"/>
          <w:color w:val="000000"/>
          <w:sz w:val="28"/>
          <w:szCs w:val="28"/>
          <w:lang w:eastAsia="ru-RU" w:bidi="ru-RU"/>
        </w:rPr>
        <w:t>Федерации от 5</w:t>
      </w:r>
      <w:r w:rsidR="0090242C" w:rsidRPr="00626584">
        <w:rPr>
          <w:rFonts w:ascii="Times New Roman" w:eastAsia="Times New Roman" w:hAnsi="Times New Roman" w:cs="Times New Roman"/>
          <w:color w:val="000000"/>
          <w:sz w:val="28"/>
          <w:szCs w:val="28"/>
          <w:lang w:eastAsia="ru-RU" w:bidi="ru-RU"/>
        </w:rPr>
        <w:t xml:space="preserve"> мая </w:t>
      </w:r>
      <w:r w:rsidRPr="00626584">
        <w:rPr>
          <w:rFonts w:ascii="Times New Roman" w:eastAsia="Times New Roman" w:hAnsi="Times New Roman" w:cs="Times New Roman"/>
          <w:color w:val="000000"/>
          <w:sz w:val="28"/>
          <w:szCs w:val="28"/>
          <w:lang w:eastAsia="ru-RU" w:bidi="ru-RU"/>
        </w:rPr>
        <w:t>2012</w:t>
      </w:r>
      <w:r w:rsidR="0090242C" w:rsidRPr="00626584">
        <w:rPr>
          <w:rFonts w:ascii="Times New Roman" w:eastAsia="Times New Roman" w:hAnsi="Times New Roman" w:cs="Times New Roman"/>
          <w:color w:val="000000"/>
          <w:sz w:val="28"/>
          <w:szCs w:val="28"/>
          <w:lang w:eastAsia="ru-RU" w:bidi="ru-RU"/>
        </w:rPr>
        <w:t xml:space="preserve"> </w:t>
      </w:r>
      <w:r w:rsidR="008E30C9">
        <w:rPr>
          <w:rFonts w:ascii="Times New Roman" w:eastAsia="Times New Roman" w:hAnsi="Times New Roman" w:cs="Times New Roman"/>
          <w:color w:val="000000"/>
          <w:sz w:val="28"/>
          <w:szCs w:val="28"/>
          <w:lang w:eastAsia="ru-RU" w:bidi="ru-RU"/>
        </w:rPr>
        <w:t>года</w:t>
      </w:r>
      <w:r w:rsidRPr="006E224C">
        <w:rPr>
          <w:rFonts w:ascii="Times New Roman" w:eastAsia="Times New Roman" w:hAnsi="Times New Roman" w:cs="Times New Roman"/>
          <w:color w:val="000000"/>
          <w:sz w:val="28"/>
          <w:szCs w:val="28"/>
          <w:lang w:eastAsia="ru-RU" w:bidi="ru-RU"/>
        </w:rPr>
        <w:t xml:space="preserve"> № 455 </w:t>
      </w:r>
      <w:r w:rsidR="00E95C81">
        <w:rPr>
          <w:rFonts w:ascii="Times New Roman" w:eastAsia="Times New Roman" w:hAnsi="Times New Roman" w:cs="Times New Roman"/>
          <w:color w:val="000000"/>
          <w:sz w:val="28"/>
          <w:szCs w:val="28"/>
          <w:lang w:eastAsia="ru-RU" w:bidi="ru-RU"/>
        </w:rPr>
        <w:t>«</w:t>
      </w:r>
      <w:r w:rsidRPr="006E224C">
        <w:rPr>
          <w:rFonts w:ascii="Times New Roman" w:eastAsia="Times New Roman" w:hAnsi="Times New Roman" w:cs="Times New Roman"/>
          <w:color w:val="000000"/>
          <w:sz w:val="28"/>
          <w:szCs w:val="28"/>
          <w:lang w:eastAsia="ru-RU" w:bidi="ru-RU"/>
        </w:rPr>
        <w:t xml:space="preserve">О режиме постоянного государственного надзора на опасных производственных объектах </w:t>
      </w:r>
      <w:r w:rsidR="00D041FD">
        <w:rPr>
          <w:rFonts w:ascii="Times New Roman" w:eastAsia="Times New Roman" w:hAnsi="Times New Roman" w:cs="Times New Roman"/>
          <w:color w:val="000000"/>
          <w:sz w:val="28"/>
          <w:szCs w:val="28"/>
          <w:lang w:eastAsia="ru-RU" w:bidi="ru-RU"/>
        </w:rPr>
        <w:t xml:space="preserve">                         </w:t>
      </w:r>
      <w:r w:rsidRPr="006E224C">
        <w:rPr>
          <w:rFonts w:ascii="Times New Roman" w:eastAsia="Times New Roman" w:hAnsi="Times New Roman" w:cs="Times New Roman"/>
          <w:color w:val="000000"/>
          <w:sz w:val="28"/>
          <w:szCs w:val="28"/>
          <w:lang w:eastAsia="ru-RU" w:bidi="ru-RU"/>
        </w:rPr>
        <w:t>и гидротехнических сооружениях</w:t>
      </w:r>
      <w:r w:rsidR="00E95C81">
        <w:rPr>
          <w:rFonts w:ascii="Times New Roman" w:eastAsia="Times New Roman" w:hAnsi="Times New Roman" w:cs="Times New Roman"/>
          <w:color w:val="000000"/>
          <w:sz w:val="28"/>
          <w:szCs w:val="28"/>
          <w:lang w:eastAsia="ru-RU" w:bidi="ru-RU"/>
        </w:rPr>
        <w:t>»</w:t>
      </w:r>
      <w:r w:rsidRPr="006E224C">
        <w:rPr>
          <w:rFonts w:ascii="Times New Roman" w:eastAsia="Times New Roman" w:hAnsi="Times New Roman" w:cs="Times New Roman"/>
          <w:color w:val="000000"/>
          <w:sz w:val="28"/>
          <w:szCs w:val="28"/>
          <w:lang w:eastAsia="ru-RU" w:bidi="ru-RU"/>
        </w:rPr>
        <w:t xml:space="preserve"> на опасных производственных объектах </w:t>
      </w:r>
      <w:r w:rsidR="001B1DC1">
        <w:rPr>
          <w:rFonts w:ascii="Times New Roman" w:eastAsia="Times New Roman" w:hAnsi="Times New Roman" w:cs="Times New Roman"/>
          <w:color w:val="000000"/>
          <w:sz w:val="28"/>
          <w:szCs w:val="28"/>
          <w:lang w:eastAsia="ru-RU" w:bidi="ru-RU"/>
        </w:rPr>
        <w:br/>
      </w:r>
      <w:r w:rsidRPr="006E224C">
        <w:rPr>
          <w:rFonts w:ascii="Times New Roman" w:eastAsia="Times New Roman" w:hAnsi="Times New Roman" w:cs="Times New Roman"/>
          <w:color w:val="000000"/>
          <w:sz w:val="28"/>
          <w:szCs w:val="28"/>
          <w:lang w:eastAsia="ru-RU"/>
        </w:rPr>
        <w:t xml:space="preserve">в рамках режима постоянного государственного надзора проведено </w:t>
      </w:r>
      <w:r w:rsidR="00626584">
        <w:rPr>
          <w:rFonts w:ascii="Times New Roman" w:eastAsia="Times New Roman" w:hAnsi="Times New Roman" w:cs="Times New Roman"/>
          <w:color w:val="000000"/>
          <w:sz w:val="28"/>
          <w:szCs w:val="28"/>
          <w:lang w:eastAsia="ru-RU"/>
        </w:rPr>
        <w:br/>
      </w:r>
      <w:r w:rsidR="00666C39">
        <w:rPr>
          <w:rFonts w:ascii="Times New Roman" w:eastAsia="Times New Roman" w:hAnsi="Times New Roman" w:cs="Times New Roman"/>
          <w:color w:val="000000"/>
          <w:sz w:val="28"/>
          <w:szCs w:val="28"/>
          <w:lang w:eastAsia="ru-RU"/>
        </w:rPr>
        <w:t>14991</w:t>
      </w:r>
      <w:r w:rsidRPr="006E224C">
        <w:rPr>
          <w:rFonts w:ascii="Times New Roman" w:eastAsia="Times New Roman" w:hAnsi="Times New Roman" w:cs="Times New Roman"/>
          <w:color w:val="000000"/>
          <w:sz w:val="28"/>
          <w:szCs w:val="28"/>
          <w:lang w:eastAsia="ru-RU"/>
        </w:rPr>
        <w:t xml:space="preserve"> (</w:t>
      </w:r>
      <w:r w:rsidR="00666C39">
        <w:rPr>
          <w:rFonts w:ascii="Times New Roman" w:eastAsia="Times New Roman" w:hAnsi="Times New Roman" w:cs="Times New Roman"/>
          <w:color w:val="000000"/>
          <w:sz w:val="28"/>
          <w:szCs w:val="28"/>
          <w:lang w:eastAsia="ru-RU"/>
        </w:rPr>
        <w:t>32</w:t>
      </w:r>
      <w:r w:rsidR="00626584">
        <w:rPr>
          <w:rFonts w:ascii="Times New Roman" w:eastAsia="Times New Roman" w:hAnsi="Times New Roman" w:cs="Times New Roman"/>
          <w:color w:val="000000"/>
          <w:sz w:val="28"/>
          <w:szCs w:val="28"/>
          <w:lang w:eastAsia="ru-RU"/>
        </w:rPr>
        <w:t xml:space="preserve"> </w:t>
      </w:r>
      <w:r w:rsidRPr="006E224C">
        <w:rPr>
          <w:rFonts w:ascii="Times New Roman" w:eastAsia="Times New Roman" w:hAnsi="Times New Roman" w:cs="Times New Roman"/>
          <w:color w:val="000000"/>
          <w:sz w:val="28"/>
          <w:szCs w:val="28"/>
          <w:lang w:eastAsia="ru-RU"/>
        </w:rPr>
        <w:t xml:space="preserve">% от общего количества проведенных </w:t>
      </w:r>
      <w:r w:rsidR="00666C39">
        <w:rPr>
          <w:rFonts w:ascii="Times New Roman" w:eastAsia="Times New Roman" w:hAnsi="Times New Roman" w:cs="Times New Roman"/>
          <w:color w:val="000000"/>
          <w:sz w:val="28"/>
          <w:szCs w:val="28"/>
          <w:lang w:eastAsia="ru-RU"/>
        </w:rPr>
        <w:t>за 9 месяцев 2017</w:t>
      </w:r>
      <w:r w:rsidRPr="006E224C">
        <w:rPr>
          <w:rFonts w:ascii="Times New Roman" w:eastAsia="Times New Roman" w:hAnsi="Times New Roman" w:cs="Times New Roman"/>
          <w:color w:val="000000"/>
          <w:sz w:val="28"/>
          <w:szCs w:val="28"/>
          <w:lang w:eastAsia="ru-RU"/>
        </w:rPr>
        <w:t xml:space="preserve"> год</w:t>
      </w:r>
      <w:r w:rsidR="00666C39">
        <w:rPr>
          <w:rFonts w:ascii="Times New Roman" w:eastAsia="Times New Roman" w:hAnsi="Times New Roman" w:cs="Times New Roman"/>
          <w:color w:val="000000"/>
          <w:sz w:val="28"/>
          <w:szCs w:val="28"/>
          <w:lang w:eastAsia="ru-RU"/>
        </w:rPr>
        <w:t>а</w:t>
      </w:r>
      <w:r w:rsidRPr="006E224C">
        <w:rPr>
          <w:rFonts w:ascii="Times New Roman" w:eastAsia="Times New Roman" w:hAnsi="Times New Roman" w:cs="Times New Roman"/>
          <w:color w:val="000000"/>
          <w:sz w:val="28"/>
          <w:szCs w:val="28"/>
          <w:lang w:eastAsia="ru-RU"/>
        </w:rPr>
        <w:t xml:space="preserve"> проверок) мероприяти</w:t>
      </w:r>
      <w:r w:rsidR="00666C39">
        <w:rPr>
          <w:rFonts w:ascii="Times New Roman" w:eastAsia="Times New Roman" w:hAnsi="Times New Roman" w:cs="Times New Roman"/>
          <w:color w:val="000000"/>
          <w:sz w:val="28"/>
          <w:szCs w:val="28"/>
          <w:lang w:eastAsia="ru-RU"/>
        </w:rPr>
        <w:t>е</w:t>
      </w:r>
      <w:r w:rsidRPr="006E224C">
        <w:rPr>
          <w:rFonts w:ascii="Times New Roman" w:eastAsia="Times New Roman" w:hAnsi="Times New Roman" w:cs="Times New Roman"/>
          <w:color w:val="000000"/>
          <w:sz w:val="28"/>
          <w:szCs w:val="28"/>
          <w:lang w:eastAsia="ru-RU"/>
        </w:rPr>
        <w:t xml:space="preserve"> по контролю. </w:t>
      </w:r>
      <w:proofErr w:type="gramEnd"/>
    </w:p>
    <w:p w:rsidR="006E224C" w:rsidRPr="006E224C" w:rsidRDefault="006E224C" w:rsidP="006E224C">
      <w:pPr>
        <w:spacing w:after="0" w:line="360" w:lineRule="auto"/>
        <w:ind w:firstLineChars="244" w:firstLine="683"/>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Все еще продолжает оставаться значительным количество нарушений обязательных требований, выявляемых </w:t>
      </w:r>
      <w:proofErr w:type="spellStart"/>
      <w:r w:rsidRPr="006E224C">
        <w:rPr>
          <w:rFonts w:ascii="Times New Roman" w:eastAsia="Times New Roman" w:hAnsi="Times New Roman" w:cs="Times New Roman"/>
          <w:sz w:val="28"/>
          <w:szCs w:val="28"/>
          <w:lang w:eastAsia="ru-RU"/>
        </w:rPr>
        <w:t>Ростехнадзором</w:t>
      </w:r>
      <w:proofErr w:type="spellEnd"/>
      <w:r w:rsidRPr="006E224C">
        <w:rPr>
          <w:rFonts w:ascii="Times New Roman" w:eastAsia="Times New Roman" w:hAnsi="Times New Roman" w:cs="Times New Roman"/>
          <w:sz w:val="28"/>
          <w:szCs w:val="28"/>
          <w:lang w:eastAsia="ru-RU"/>
        </w:rPr>
        <w:t xml:space="preserve"> в ходе проверок.</w:t>
      </w:r>
    </w:p>
    <w:p w:rsidR="006E224C" w:rsidRPr="006E224C" w:rsidRDefault="00666C39" w:rsidP="006E224C">
      <w:pPr>
        <w:spacing w:after="0" w:line="360" w:lineRule="auto"/>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9 месяцев 2017</w:t>
      </w:r>
      <w:r w:rsidR="006E224C" w:rsidRPr="006E22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006E224C" w:rsidRPr="006E224C">
        <w:rPr>
          <w:rFonts w:ascii="Times New Roman" w:eastAsia="Times New Roman" w:hAnsi="Times New Roman" w:cs="Times New Roman"/>
          <w:sz w:val="28"/>
          <w:szCs w:val="28"/>
          <w:lang w:eastAsia="ru-RU"/>
        </w:rPr>
        <w:t xml:space="preserve"> по итогам проведения проверок выявлено </w:t>
      </w:r>
      <w:r w:rsidR="00023FD3">
        <w:rPr>
          <w:rFonts w:ascii="Times New Roman" w:eastAsia="Times New Roman" w:hAnsi="Times New Roman" w:cs="Times New Roman"/>
          <w:sz w:val="28"/>
          <w:szCs w:val="28"/>
          <w:lang w:eastAsia="ru-RU"/>
        </w:rPr>
        <w:br/>
      </w:r>
      <w:r w:rsidR="0053657C">
        <w:rPr>
          <w:rFonts w:ascii="Times New Roman" w:eastAsia="Times New Roman" w:hAnsi="Times New Roman" w:cs="Times New Roman"/>
          <w:sz w:val="28"/>
          <w:szCs w:val="28"/>
          <w:lang w:eastAsia="ru-RU"/>
        </w:rPr>
        <w:t>199073</w:t>
      </w:r>
      <w:r w:rsidR="006E224C" w:rsidRPr="006E224C">
        <w:rPr>
          <w:rFonts w:ascii="Times New Roman" w:eastAsia="Times New Roman" w:hAnsi="Times New Roman" w:cs="Times New Roman"/>
          <w:sz w:val="28"/>
          <w:szCs w:val="28"/>
          <w:lang w:eastAsia="ru-RU"/>
        </w:rPr>
        <w:t xml:space="preserve"> правонарушени</w:t>
      </w:r>
      <w:r w:rsidR="003D30CD">
        <w:rPr>
          <w:rFonts w:ascii="Times New Roman" w:eastAsia="Times New Roman" w:hAnsi="Times New Roman" w:cs="Times New Roman"/>
          <w:sz w:val="28"/>
          <w:szCs w:val="28"/>
          <w:lang w:eastAsia="ru-RU"/>
        </w:rPr>
        <w:t>я</w:t>
      </w:r>
      <w:r w:rsidR="006E224C" w:rsidRPr="006E224C">
        <w:rPr>
          <w:rFonts w:ascii="Times New Roman" w:eastAsia="Times New Roman" w:hAnsi="Times New Roman" w:cs="Times New Roman"/>
          <w:sz w:val="28"/>
          <w:szCs w:val="28"/>
          <w:lang w:eastAsia="ru-RU"/>
        </w:rPr>
        <w:t xml:space="preserve">. </w:t>
      </w:r>
      <w:r w:rsidR="008E30C9">
        <w:rPr>
          <w:rFonts w:ascii="Times New Roman" w:eastAsia="Times New Roman" w:hAnsi="Times New Roman" w:cs="Times New Roman"/>
          <w:sz w:val="28"/>
          <w:szCs w:val="28"/>
          <w:lang w:eastAsia="ru-RU"/>
        </w:rPr>
        <w:t>Такое количество</w:t>
      </w:r>
      <w:r w:rsidR="006E224C" w:rsidRPr="006E224C">
        <w:rPr>
          <w:rFonts w:ascii="Times New Roman" w:eastAsia="Times New Roman" w:hAnsi="Times New Roman" w:cs="Times New Roman"/>
          <w:sz w:val="28"/>
          <w:szCs w:val="28"/>
          <w:lang w:eastAsia="ru-RU"/>
        </w:rPr>
        <w:t xml:space="preserve"> нарушений допустило </w:t>
      </w:r>
      <w:r w:rsidR="00023FD3">
        <w:rPr>
          <w:rFonts w:ascii="Times New Roman" w:eastAsia="Times New Roman" w:hAnsi="Times New Roman" w:cs="Times New Roman"/>
          <w:sz w:val="28"/>
          <w:szCs w:val="28"/>
          <w:lang w:eastAsia="ru-RU"/>
        </w:rPr>
        <w:br/>
      </w:r>
      <w:r w:rsidR="0053657C">
        <w:rPr>
          <w:rFonts w:ascii="Times New Roman" w:eastAsia="Times New Roman" w:hAnsi="Times New Roman" w:cs="Times New Roman"/>
          <w:sz w:val="28"/>
          <w:szCs w:val="28"/>
          <w:lang w:eastAsia="ru-RU"/>
        </w:rPr>
        <w:t>18013</w:t>
      </w:r>
      <w:r w:rsidR="006E224C" w:rsidRPr="006E224C">
        <w:rPr>
          <w:rFonts w:ascii="Times New Roman" w:eastAsia="Times New Roman" w:hAnsi="Times New Roman" w:cs="Times New Roman"/>
          <w:sz w:val="28"/>
          <w:szCs w:val="28"/>
          <w:lang w:eastAsia="ru-RU"/>
        </w:rPr>
        <w:t xml:space="preserve"> юридических лиц</w:t>
      </w:r>
      <w:r w:rsidR="0053657C">
        <w:rPr>
          <w:rFonts w:ascii="Times New Roman" w:eastAsia="Times New Roman" w:hAnsi="Times New Roman" w:cs="Times New Roman"/>
          <w:sz w:val="28"/>
          <w:szCs w:val="28"/>
          <w:lang w:eastAsia="ru-RU"/>
        </w:rPr>
        <w:t xml:space="preserve"> </w:t>
      </w:r>
      <w:r w:rsidR="006E224C" w:rsidRPr="006E224C">
        <w:rPr>
          <w:rFonts w:ascii="Times New Roman" w:eastAsia="Times New Roman" w:hAnsi="Times New Roman" w:cs="Times New Roman"/>
          <w:sz w:val="28"/>
          <w:szCs w:val="28"/>
          <w:lang w:eastAsia="ru-RU"/>
        </w:rPr>
        <w:t xml:space="preserve">и индивидуальных предпринимателей, </w:t>
      </w:r>
      <w:r w:rsidR="00760E43">
        <w:rPr>
          <w:rFonts w:ascii="Times New Roman" w:eastAsia="Times New Roman" w:hAnsi="Times New Roman" w:cs="Times New Roman"/>
          <w:sz w:val="28"/>
          <w:szCs w:val="28"/>
          <w:lang w:eastAsia="ru-RU"/>
        </w:rPr>
        <w:t>в отношении которых проводились плановые и внеплановые проверки</w:t>
      </w:r>
      <w:r w:rsidR="006E224C" w:rsidRPr="006E224C">
        <w:rPr>
          <w:rFonts w:ascii="Times New Roman" w:eastAsia="Times New Roman" w:hAnsi="Times New Roman" w:cs="Times New Roman"/>
          <w:sz w:val="28"/>
          <w:szCs w:val="28"/>
          <w:lang w:eastAsia="ru-RU"/>
        </w:rPr>
        <w:t>.</w:t>
      </w:r>
    </w:p>
    <w:p w:rsidR="006E224C" w:rsidRPr="006E224C" w:rsidRDefault="006E224C" w:rsidP="006E224C">
      <w:pPr>
        <w:spacing w:after="0" w:line="360" w:lineRule="auto"/>
        <w:ind w:firstLine="686"/>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В качестве основных показателей, используемых </w:t>
      </w:r>
      <w:proofErr w:type="spellStart"/>
      <w:r w:rsidRPr="006E224C">
        <w:rPr>
          <w:rFonts w:ascii="Times New Roman" w:eastAsia="Times New Roman" w:hAnsi="Times New Roman" w:cs="Times New Roman"/>
          <w:sz w:val="28"/>
          <w:szCs w:val="28"/>
          <w:lang w:eastAsia="ru-RU"/>
        </w:rPr>
        <w:t>Ростехнадзором</w:t>
      </w:r>
      <w:proofErr w:type="spellEnd"/>
      <w:r w:rsidRPr="006E224C">
        <w:rPr>
          <w:rFonts w:ascii="Times New Roman" w:eastAsia="Times New Roman" w:hAnsi="Times New Roman" w:cs="Times New Roman"/>
          <w:sz w:val="28"/>
          <w:szCs w:val="28"/>
          <w:lang w:eastAsia="ru-RU"/>
        </w:rPr>
        <w:t xml:space="preserve"> </w:t>
      </w:r>
      <w:r w:rsidR="00626584">
        <w:rPr>
          <w:rFonts w:ascii="Times New Roman" w:eastAsia="Times New Roman" w:hAnsi="Times New Roman" w:cs="Times New Roman"/>
          <w:sz w:val="28"/>
          <w:szCs w:val="28"/>
          <w:lang w:eastAsia="ru-RU"/>
        </w:rPr>
        <w:br/>
      </w:r>
      <w:r w:rsidRPr="006E224C">
        <w:rPr>
          <w:rFonts w:ascii="Times New Roman" w:eastAsia="Times New Roman" w:hAnsi="Times New Roman" w:cs="Times New Roman"/>
          <w:sz w:val="28"/>
          <w:szCs w:val="28"/>
          <w:lang w:eastAsia="ru-RU"/>
        </w:rPr>
        <w:t xml:space="preserve">для анализа состояния безопасности на подконтрольных объектах, используются сравнительные данные по динамике аварийности </w:t>
      </w:r>
      <w:r w:rsidR="00626584">
        <w:rPr>
          <w:rFonts w:ascii="Times New Roman" w:eastAsia="Times New Roman" w:hAnsi="Times New Roman" w:cs="Times New Roman"/>
          <w:sz w:val="28"/>
          <w:szCs w:val="28"/>
          <w:lang w:eastAsia="ru-RU"/>
        </w:rPr>
        <w:br/>
      </w:r>
      <w:r w:rsidRPr="006E224C">
        <w:rPr>
          <w:rFonts w:ascii="Times New Roman" w:eastAsia="Times New Roman" w:hAnsi="Times New Roman" w:cs="Times New Roman"/>
          <w:sz w:val="28"/>
          <w:szCs w:val="28"/>
          <w:lang w:eastAsia="ru-RU"/>
        </w:rPr>
        <w:t>и травматизма на опасных производственных объектах.</w:t>
      </w:r>
    </w:p>
    <w:p w:rsidR="001654DA" w:rsidRPr="006E224C" w:rsidRDefault="001654DA" w:rsidP="00274E8C">
      <w:pPr>
        <w:pStyle w:val="3"/>
        <w:spacing w:line="360" w:lineRule="auto"/>
        <w:jc w:val="center"/>
        <w:rPr>
          <w:rFonts w:ascii="Times New Roman" w:eastAsia="Times New Roman" w:hAnsi="Times New Roman" w:cs="Times New Roman"/>
          <w:bCs w:val="0"/>
          <w:color w:val="000000"/>
          <w:sz w:val="28"/>
          <w:szCs w:val="28"/>
          <w:lang w:eastAsia="ru-RU"/>
        </w:rPr>
      </w:pPr>
      <w:bookmarkStart w:id="5" w:name="_Toc480912871"/>
      <w:bookmarkEnd w:id="1"/>
      <w:r w:rsidRPr="006E224C">
        <w:rPr>
          <w:rFonts w:ascii="Times New Roman" w:eastAsia="Times New Roman" w:hAnsi="Times New Roman" w:cs="Times New Roman"/>
          <w:bCs w:val="0"/>
          <w:color w:val="000000"/>
          <w:sz w:val="28"/>
          <w:szCs w:val="28"/>
          <w:lang w:eastAsia="ru-RU"/>
        </w:rPr>
        <w:lastRenderedPageBreak/>
        <w:t>Угольная промышленность</w:t>
      </w:r>
      <w:bookmarkEnd w:id="5"/>
    </w:p>
    <w:p w:rsidR="001654DA" w:rsidRDefault="00274E8C" w:rsidP="0098046E">
      <w:pPr>
        <w:spacing w:before="120" w:after="0" w:line="360" w:lineRule="auto"/>
        <w:ind w:firstLine="709"/>
        <w:jc w:val="both"/>
        <w:rPr>
          <w:rFonts w:ascii="Times New Roman" w:eastAsia="Times New Roman" w:hAnsi="Times New Roman" w:cs="Times New Roman"/>
          <w:color w:val="000000"/>
          <w:sz w:val="28"/>
          <w:szCs w:val="28"/>
          <w:lang w:eastAsia="ru-RU"/>
        </w:rPr>
      </w:pPr>
      <w:r w:rsidRPr="006E224C">
        <w:rPr>
          <w:rFonts w:ascii="Times New Roman" w:eastAsia="Times New Roman" w:hAnsi="Times New Roman" w:cs="Times New Roman"/>
          <w:color w:val="000000"/>
          <w:sz w:val="28"/>
          <w:szCs w:val="28"/>
          <w:lang w:eastAsia="ru-RU"/>
        </w:rPr>
        <w:t>Федеральный г</w:t>
      </w:r>
      <w:r w:rsidR="001654DA" w:rsidRPr="006E224C">
        <w:rPr>
          <w:rFonts w:ascii="Times New Roman" w:eastAsia="Times New Roman" w:hAnsi="Times New Roman" w:cs="Times New Roman"/>
          <w:color w:val="000000"/>
          <w:sz w:val="28"/>
          <w:szCs w:val="28"/>
          <w:lang w:eastAsia="ru-RU"/>
        </w:rPr>
        <w:t xml:space="preserve">осударственный надзор в области промышленной безопасности на предприятиях угольной промышленности </w:t>
      </w:r>
      <w:r w:rsidR="007A3587">
        <w:rPr>
          <w:rFonts w:ascii="Times New Roman" w:eastAsia="Times New Roman" w:hAnsi="Times New Roman" w:cs="Times New Roman"/>
          <w:color w:val="000000"/>
          <w:sz w:val="28"/>
          <w:szCs w:val="28"/>
          <w:lang w:eastAsia="ru-RU"/>
        </w:rPr>
        <w:t>за 9 месяцев</w:t>
      </w:r>
      <w:r w:rsidR="001654DA" w:rsidRPr="006E224C">
        <w:rPr>
          <w:rFonts w:ascii="Times New Roman" w:eastAsia="Times New Roman" w:hAnsi="Times New Roman" w:cs="Times New Roman"/>
          <w:color w:val="000000"/>
          <w:sz w:val="28"/>
          <w:szCs w:val="28"/>
          <w:lang w:eastAsia="ru-RU"/>
        </w:rPr>
        <w:t xml:space="preserve"> </w:t>
      </w:r>
      <w:r w:rsidR="00687A08">
        <w:rPr>
          <w:rFonts w:ascii="Times New Roman" w:eastAsia="Times New Roman" w:hAnsi="Times New Roman" w:cs="Times New Roman"/>
          <w:color w:val="000000"/>
          <w:sz w:val="28"/>
          <w:szCs w:val="28"/>
          <w:lang w:eastAsia="ru-RU"/>
        </w:rPr>
        <w:t xml:space="preserve">                 </w:t>
      </w:r>
      <w:r w:rsidR="001654DA" w:rsidRPr="006E224C">
        <w:rPr>
          <w:rFonts w:ascii="Times New Roman" w:eastAsia="Times New Roman" w:hAnsi="Times New Roman" w:cs="Times New Roman"/>
          <w:color w:val="000000"/>
          <w:sz w:val="28"/>
          <w:szCs w:val="28"/>
          <w:lang w:eastAsia="ru-RU"/>
        </w:rPr>
        <w:t>201</w:t>
      </w:r>
      <w:r w:rsidR="007A3587">
        <w:rPr>
          <w:rFonts w:ascii="Times New Roman" w:eastAsia="Times New Roman" w:hAnsi="Times New Roman" w:cs="Times New Roman"/>
          <w:color w:val="000000"/>
          <w:sz w:val="28"/>
          <w:szCs w:val="28"/>
          <w:lang w:eastAsia="ru-RU"/>
        </w:rPr>
        <w:t>7</w:t>
      </w:r>
      <w:r w:rsidR="001654DA" w:rsidRPr="006E224C">
        <w:rPr>
          <w:rFonts w:ascii="Times New Roman" w:eastAsia="Times New Roman" w:hAnsi="Times New Roman" w:cs="Times New Roman"/>
          <w:color w:val="000000"/>
          <w:sz w:val="28"/>
          <w:szCs w:val="28"/>
          <w:lang w:eastAsia="ru-RU"/>
        </w:rPr>
        <w:t xml:space="preserve"> год</w:t>
      </w:r>
      <w:r w:rsidR="007A3587">
        <w:rPr>
          <w:rFonts w:ascii="Times New Roman" w:eastAsia="Times New Roman" w:hAnsi="Times New Roman" w:cs="Times New Roman"/>
          <w:color w:val="000000"/>
          <w:sz w:val="28"/>
          <w:szCs w:val="28"/>
          <w:lang w:eastAsia="ru-RU"/>
        </w:rPr>
        <w:t>а</w:t>
      </w:r>
      <w:r w:rsidR="001654DA" w:rsidRPr="006E224C">
        <w:rPr>
          <w:rFonts w:ascii="Times New Roman" w:eastAsia="Times New Roman" w:hAnsi="Times New Roman" w:cs="Times New Roman"/>
          <w:color w:val="000000"/>
          <w:sz w:val="28"/>
          <w:szCs w:val="28"/>
          <w:lang w:eastAsia="ru-RU"/>
        </w:rPr>
        <w:t xml:space="preserve"> осуществлялся </w:t>
      </w:r>
      <w:r w:rsidR="00741DD6">
        <w:rPr>
          <w:rFonts w:ascii="Times New Roman" w:eastAsia="Times New Roman" w:hAnsi="Times New Roman" w:cs="Times New Roman"/>
          <w:color w:val="000000"/>
          <w:sz w:val="28"/>
          <w:szCs w:val="28"/>
          <w:lang w:eastAsia="ru-RU"/>
        </w:rPr>
        <w:t>в отношении 621 опасного производственного объекта, в том числе:</w:t>
      </w:r>
    </w:p>
    <w:p w:rsidR="002A5615" w:rsidRPr="006E224C" w:rsidRDefault="00E776A1" w:rsidP="0098046E">
      <w:pPr>
        <w:spacing w:before="120"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3E34B155" wp14:editId="0683D137">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62AB" w:rsidRDefault="00A41645" w:rsidP="0098046E">
      <w:pPr>
        <w:widowControl w:val="0"/>
        <w:tabs>
          <w:tab w:val="left" w:pos="90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w:t>
      </w:r>
      <w:r w:rsidR="00C65A09">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месяцев 2017 года</w:t>
      </w:r>
      <w:r w:rsidR="001654DA" w:rsidRPr="00A41645">
        <w:rPr>
          <w:rFonts w:ascii="Times New Roman" w:eastAsia="Times New Roman" w:hAnsi="Times New Roman" w:cs="Times New Roman"/>
          <w:sz w:val="28"/>
          <w:szCs w:val="28"/>
          <w:lang w:eastAsia="ru-RU"/>
        </w:rPr>
        <w:t xml:space="preserve"> на поднадзорных предприятиях произошло </w:t>
      </w:r>
      <w:r w:rsidR="00D100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1654DA" w:rsidRPr="00A41645">
        <w:rPr>
          <w:rFonts w:ascii="Times New Roman" w:eastAsia="Times New Roman" w:hAnsi="Times New Roman" w:cs="Times New Roman"/>
          <w:sz w:val="28"/>
          <w:szCs w:val="28"/>
          <w:lang w:eastAsia="ru-RU"/>
        </w:rPr>
        <w:t xml:space="preserve"> авари</w:t>
      </w:r>
      <w:r>
        <w:rPr>
          <w:rFonts w:ascii="Times New Roman" w:eastAsia="Times New Roman" w:hAnsi="Times New Roman" w:cs="Times New Roman"/>
          <w:sz w:val="28"/>
          <w:szCs w:val="28"/>
          <w:lang w:eastAsia="ru-RU"/>
        </w:rPr>
        <w:t>и</w:t>
      </w:r>
      <w:r w:rsidR="001654DA" w:rsidRPr="00A41645">
        <w:rPr>
          <w:rFonts w:ascii="Times New Roman" w:eastAsia="Times New Roman" w:hAnsi="Times New Roman" w:cs="Times New Roman"/>
          <w:sz w:val="28"/>
          <w:szCs w:val="28"/>
          <w:lang w:eastAsia="ru-RU"/>
        </w:rPr>
        <w:t xml:space="preserve">. </w:t>
      </w:r>
      <w:r w:rsidR="00B0085D">
        <w:rPr>
          <w:rFonts w:ascii="Times New Roman" w:eastAsia="Times New Roman" w:hAnsi="Times New Roman" w:cs="Times New Roman"/>
          <w:sz w:val="28"/>
          <w:szCs w:val="28"/>
          <w:lang w:eastAsia="ru-RU"/>
        </w:rPr>
        <w:t>П</w:t>
      </w:r>
      <w:r w:rsidR="001654DA" w:rsidRPr="00A41645">
        <w:rPr>
          <w:rFonts w:ascii="Times New Roman" w:eastAsia="Times New Roman" w:hAnsi="Times New Roman" w:cs="Times New Roman"/>
          <w:sz w:val="28"/>
          <w:szCs w:val="28"/>
          <w:lang w:eastAsia="ru-RU"/>
        </w:rPr>
        <w:t xml:space="preserve">острадавших и травмированных </w:t>
      </w:r>
      <w:r>
        <w:rPr>
          <w:rFonts w:ascii="Times New Roman" w:eastAsia="Times New Roman" w:hAnsi="Times New Roman" w:cs="Times New Roman"/>
          <w:sz w:val="28"/>
          <w:szCs w:val="28"/>
          <w:lang w:eastAsia="ru-RU"/>
        </w:rPr>
        <w:t xml:space="preserve">со смертельным исходом </w:t>
      </w:r>
      <w:r w:rsidR="001654DA" w:rsidRPr="00A41645">
        <w:rPr>
          <w:rFonts w:ascii="Times New Roman" w:eastAsia="Times New Roman" w:hAnsi="Times New Roman" w:cs="Times New Roman"/>
          <w:sz w:val="28"/>
          <w:szCs w:val="28"/>
          <w:lang w:eastAsia="ru-RU"/>
        </w:rPr>
        <w:t xml:space="preserve">нет. </w:t>
      </w:r>
    </w:p>
    <w:p w:rsidR="001654DA" w:rsidRPr="00A41645" w:rsidRDefault="001654DA" w:rsidP="0098046E">
      <w:pPr>
        <w:widowControl w:val="0"/>
        <w:tabs>
          <w:tab w:val="left" w:pos="900"/>
        </w:tabs>
        <w:spacing w:after="0" w:line="360" w:lineRule="auto"/>
        <w:ind w:firstLine="709"/>
        <w:jc w:val="both"/>
        <w:rPr>
          <w:rFonts w:ascii="Times New Roman" w:eastAsia="Times New Roman" w:hAnsi="Times New Roman" w:cs="Times New Roman"/>
          <w:sz w:val="28"/>
          <w:szCs w:val="28"/>
          <w:highlight w:val="yellow"/>
          <w:lang w:eastAsia="ru-RU"/>
        </w:rPr>
      </w:pPr>
      <w:r w:rsidRPr="00A41645">
        <w:rPr>
          <w:rFonts w:ascii="Times New Roman" w:eastAsia="Times New Roman" w:hAnsi="Times New Roman" w:cs="Times New Roman"/>
          <w:sz w:val="28"/>
          <w:szCs w:val="28"/>
          <w:lang w:eastAsia="ru-RU"/>
        </w:rPr>
        <w:t xml:space="preserve">Общее количество травмированных </w:t>
      </w:r>
      <w:r w:rsidR="00A41645">
        <w:rPr>
          <w:rFonts w:ascii="Times New Roman" w:eastAsia="Times New Roman" w:hAnsi="Times New Roman" w:cs="Times New Roman"/>
          <w:sz w:val="28"/>
          <w:szCs w:val="28"/>
          <w:lang w:eastAsia="ru-RU"/>
        </w:rPr>
        <w:t xml:space="preserve">со смертельным исходом </w:t>
      </w:r>
      <w:r w:rsidRPr="00A41645">
        <w:rPr>
          <w:rFonts w:ascii="Times New Roman" w:eastAsia="Times New Roman" w:hAnsi="Times New Roman" w:cs="Times New Roman"/>
          <w:sz w:val="28"/>
          <w:szCs w:val="28"/>
          <w:lang w:eastAsia="ru-RU"/>
        </w:rPr>
        <w:t xml:space="preserve">составляет </w:t>
      </w:r>
      <w:r w:rsidR="000E62AB">
        <w:rPr>
          <w:rFonts w:ascii="Times New Roman" w:eastAsia="Times New Roman" w:hAnsi="Times New Roman" w:cs="Times New Roman"/>
          <w:sz w:val="28"/>
          <w:szCs w:val="28"/>
          <w:lang w:eastAsia="ru-RU"/>
        </w:rPr>
        <w:t>14</w:t>
      </w:r>
      <w:r w:rsidRPr="00A41645">
        <w:rPr>
          <w:rFonts w:ascii="Times New Roman" w:eastAsia="Times New Roman" w:hAnsi="Times New Roman" w:cs="Times New Roman"/>
          <w:sz w:val="28"/>
          <w:szCs w:val="28"/>
          <w:lang w:eastAsia="ru-RU"/>
        </w:rPr>
        <w:t xml:space="preserve"> человек.</w:t>
      </w:r>
    </w:p>
    <w:p w:rsidR="001654DA" w:rsidRDefault="001654DA" w:rsidP="0098046E">
      <w:pPr>
        <w:widowControl w:val="0"/>
        <w:tabs>
          <w:tab w:val="left" w:pos="881"/>
        </w:tabs>
        <w:spacing w:after="0" w:line="360" w:lineRule="auto"/>
        <w:ind w:firstLine="709"/>
        <w:jc w:val="both"/>
        <w:rPr>
          <w:rFonts w:ascii="Times New Roman" w:eastAsia="Times New Roman" w:hAnsi="Times New Roman" w:cs="Times New Roman"/>
          <w:color w:val="000000"/>
          <w:sz w:val="28"/>
          <w:szCs w:val="28"/>
          <w:lang w:eastAsia="ru-RU"/>
        </w:rPr>
      </w:pPr>
      <w:r w:rsidRPr="006E224C">
        <w:rPr>
          <w:rFonts w:ascii="Times New Roman" w:eastAsia="Times New Roman" w:hAnsi="Times New Roman" w:cs="Times New Roman"/>
          <w:color w:val="000000"/>
          <w:sz w:val="28"/>
          <w:szCs w:val="28"/>
          <w:lang w:eastAsia="ru-RU"/>
        </w:rPr>
        <w:t xml:space="preserve">Таким образом, количество несчастных случаев со смертельным исходом </w:t>
      </w:r>
      <w:r w:rsidR="00A41645">
        <w:rPr>
          <w:rFonts w:ascii="Times New Roman" w:eastAsia="Times New Roman" w:hAnsi="Times New Roman" w:cs="Times New Roman"/>
          <w:color w:val="000000"/>
          <w:sz w:val="28"/>
          <w:szCs w:val="28"/>
          <w:lang w:eastAsia="ru-RU"/>
        </w:rPr>
        <w:t xml:space="preserve">за 9 месяцев 2017 года </w:t>
      </w:r>
      <w:r w:rsidR="00EC6EAF">
        <w:rPr>
          <w:rFonts w:ascii="Times New Roman" w:eastAsia="Times New Roman" w:hAnsi="Times New Roman" w:cs="Times New Roman"/>
          <w:color w:val="000000"/>
          <w:sz w:val="28"/>
          <w:szCs w:val="28"/>
          <w:lang w:eastAsia="ru-RU"/>
        </w:rPr>
        <w:t>уменьшилось</w:t>
      </w:r>
      <w:r w:rsidRPr="006E224C">
        <w:rPr>
          <w:rFonts w:ascii="Times New Roman" w:eastAsia="Times New Roman" w:hAnsi="Times New Roman" w:cs="Times New Roman"/>
          <w:color w:val="000000"/>
          <w:sz w:val="28"/>
          <w:szCs w:val="28"/>
          <w:lang w:eastAsia="ru-RU"/>
        </w:rPr>
        <w:t xml:space="preserve"> в </w:t>
      </w:r>
      <w:r w:rsidR="00EC6EAF">
        <w:rPr>
          <w:rFonts w:ascii="Times New Roman" w:eastAsia="Times New Roman" w:hAnsi="Times New Roman" w:cs="Times New Roman"/>
          <w:color w:val="000000"/>
          <w:sz w:val="28"/>
          <w:szCs w:val="28"/>
          <w:lang w:eastAsia="ru-RU"/>
        </w:rPr>
        <w:t>3,6</w:t>
      </w:r>
      <w:r w:rsidRPr="006E224C">
        <w:rPr>
          <w:rFonts w:ascii="Times New Roman" w:eastAsia="Times New Roman" w:hAnsi="Times New Roman" w:cs="Times New Roman"/>
          <w:color w:val="000000"/>
          <w:sz w:val="28"/>
          <w:szCs w:val="28"/>
          <w:lang w:eastAsia="ru-RU"/>
        </w:rPr>
        <w:t xml:space="preserve"> раза</w:t>
      </w:r>
      <w:r w:rsidR="00EC6EAF">
        <w:rPr>
          <w:rFonts w:ascii="Times New Roman" w:eastAsia="Times New Roman" w:hAnsi="Times New Roman" w:cs="Times New Roman"/>
          <w:color w:val="000000"/>
          <w:sz w:val="28"/>
          <w:szCs w:val="28"/>
          <w:lang w:eastAsia="ru-RU"/>
        </w:rPr>
        <w:t xml:space="preserve"> по сравнению </w:t>
      </w:r>
      <w:r w:rsidR="00D100FF">
        <w:rPr>
          <w:rFonts w:ascii="Times New Roman" w:eastAsia="Times New Roman" w:hAnsi="Times New Roman" w:cs="Times New Roman"/>
          <w:color w:val="000000"/>
          <w:sz w:val="28"/>
          <w:szCs w:val="28"/>
          <w:lang w:eastAsia="ru-RU"/>
        </w:rPr>
        <w:t xml:space="preserve">                        </w:t>
      </w:r>
      <w:r w:rsidR="00EC6EAF">
        <w:rPr>
          <w:rFonts w:ascii="Times New Roman" w:eastAsia="Times New Roman" w:hAnsi="Times New Roman" w:cs="Times New Roman"/>
          <w:color w:val="000000"/>
          <w:sz w:val="28"/>
          <w:szCs w:val="28"/>
          <w:lang w:eastAsia="ru-RU"/>
        </w:rPr>
        <w:t xml:space="preserve">с 2016 годом (9 месяцев </w:t>
      </w:r>
      <w:r w:rsidR="00111674">
        <w:rPr>
          <w:rFonts w:ascii="Times New Roman" w:eastAsia="Times New Roman" w:hAnsi="Times New Roman" w:cs="Times New Roman"/>
          <w:color w:val="000000"/>
          <w:sz w:val="28"/>
          <w:szCs w:val="28"/>
          <w:lang w:eastAsia="ru-RU"/>
        </w:rPr>
        <w:t>–</w:t>
      </w:r>
      <w:r w:rsidR="00EC6EAF">
        <w:rPr>
          <w:rFonts w:ascii="Times New Roman" w:eastAsia="Times New Roman" w:hAnsi="Times New Roman" w:cs="Times New Roman"/>
          <w:color w:val="000000"/>
          <w:sz w:val="28"/>
          <w:szCs w:val="28"/>
          <w:lang w:eastAsia="ru-RU"/>
        </w:rPr>
        <w:t xml:space="preserve"> 51)</w:t>
      </w:r>
      <w:r w:rsidRPr="006E224C">
        <w:rPr>
          <w:rFonts w:ascii="Times New Roman" w:eastAsia="Times New Roman" w:hAnsi="Times New Roman" w:cs="Times New Roman"/>
          <w:color w:val="000000"/>
          <w:sz w:val="28"/>
          <w:szCs w:val="28"/>
          <w:lang w:eastAsia="ru-RU"/>
        </w:rPr>
        <w:t xml:space="preserve">, общий травматизм </w:t>
      </w:r>
      <w:r w:rsidR="006507F2">
        <w:rPr>
          <w:rFonts w:ascii="Times New Roman" w:eastAsia="Times New Roman" w:hAnsi="Times New Roman" w:cs="Times New Roman"/>
          <w:color w:val="000000"/>
          <w:sz w:val="28"/>
          <w:szCs w:val="28"/>
          <w:lang w:eastAsia="ru-RU"/>
        </w:rPr>
        <w:t xml:space="preserve">уменьшился </w:t>
      </w:r>
      <w:r w:rsidRPr="006E224C">
        <w:rPr>
          <w:rFonts w:ascii="Times New Roman" w:eastAsia="Times New Roman" w:hAnsi="Times New Roman" w:cs="Times New Roman"/>
          <w:color w:val="000000"/>
          <w:sz w:val="28"/>
          <w:szCs w:val="28"/>
          <w:lang w:eastAsia="ru-RU"/>
        </w:rPr>
        <w:t xml:space="preserve">с </w:t>
      </w:r>
      <w:r w:rsidR="006507F2">
        <w:rPr>
          <w:rFonts w:ascii="Times New Roman" w:eastAsia="Times New Roman" w:hAnsi="Times New Roman" w:cs="Times New Roman"/>
          <w:color w:val="000000"/>
          <w:sz w:val="28"/>
          <w:szCs w:val="28"/>
          <w:lang w:eastAsia="ru-RU"/>
        </w:rPr>
        <w:t>233</w:t>
      </w:r>
      <w:r w:rsidRPr="006E224C">
        <w:rPr>
          <w:rFonts w:ascii="Times New Roman" w:eastAsia="Times New Roman" w:hAnsi="Times New Roman" w:cs="Times New Roman"/>
          <w:color w:val="000000"/>
          <w:sz w:val="28"/>
          <w:szCs w:val="28"/>
          <w:lang w:eastAsia="ru-RU"/>
        </w:rPr>
        <w:t xml:space="preserve"> случаев </w:t>
      </w:r>
      <w:r w:rsidR="006507F2">
        <w:rPr>
          <w:rFonts w:ascii="Times New Roman" w:eastAsia="Times New Roman" w:hAnsi="Times New Roman" w:cs="Times New Roman"/>
          <w:color w:val="000000"/>
          <w:sz w:val="28"/>
          <w:szCs w:val="28"/>
          <w:lang w:eastAsia="ru-RU"/>
        </w:rPr>
        <w:t>за 9 месяцев 2016</w:t>
      </w:r>
      <w:r w:rsidRPr="006E224C">
        <w:rPr>
          <w:rFonts w:ascii="Times New Roman" w:eastAsia="Times New Roman" w:hAnsi="Times New Roman" w:cs="Times New Roman"/>
          <w:color w:val="000000"/>
          <w:sz w:val="28"/>
          <w:szCs w:val="28"/>
          <w:lang w:eastAsia="ru-RU"/>
        </w:rPr>
        <w:t xml:space="preserve"> год</w:t>
      </w:r>
      <w:r w:rsidR="006507F2">
        <w:rPr>
          <w:rFonts w:ascii="Times New Roman" w:eastAsia="Times New Roman" w:hAnsi="Times New Roman" w:cs="Times New Roman"/>
          <w:color w:val="000000"/>
          <w:sz w:val="28"/>
          <w:szCs w:val="28"/>
          <w:lang w:eastAsia="ru-RU"/>
        </w:rPr>
        <w:t>а</w:t>
      </w:r>
      <w:r w:rsidRPr="006E224C">
        <w:rPr>
          <w:rFonts w:ascii="Times New Roman" w:eastAsia="Times New Roman" w:hAnsi="Times New Roman" w:cs="Times New Roman"/>
          <w:color w:val="000000"/>
          <w:sz w:val="28"/>
          <w:szCs w:val="28"/>
          <w:lang w:eastAsia="ru-RU"/>
        </w:rPr>
        <w:t xml:space="preserve"> до </w:t>
      </w:r>
      <w:r w:rsidR="006507F2">
        <w:rPr>
          <w:rFonts w:ascii="Times New Roman" w:eastAsia="Times New Roman" w:hAnsi="Times New Roman" w:cs="Times New Roman"/>
          <w:color w:val="000000"/>
          <w:sz w:val="28"/>
          <w:szCs w:val="28"/>
          <w:lang w:eastAsia="ru-RU"/>
        </w:rPr>
        <w:t>150</w:t>
      </w:r>
      <w:r w:rsidRPr="006E224C">
        <w:rPr>
          <w:rFonts w:ascii="Times New Roman" w:eastAsia="Times New Roman" w:hAnsi="Times New Roman" w:cs="Times New Roman"/>
          <w:color w:val="000000"/>
          <w:sz w:val="28"/>
          <w:szCs w:val="28"/>
          <w:lang w:eastAsia="ru-RU"/>
        </w:rPr>
        <w:t xml:space="preserve"> случаев </w:t>
      </w:r>
      <w:r w:rsidR="006507F2">
        <w:rPr>
          <w:rFonts w:ascii="Times New Roman" w:eastAsia="Times New Roman" w:hAnsi="Times New Roman" w:cs="Times New Roman"/>
          <w:color w:val="000000"/>
          <w:sz w:val="28"/>
          <w:szCs w:val="28"/>
          <w:lang w:eastAsia="ru-RU"/>
        </w:rPr>
        <w:t>за аналогичный период 2017</w:t>
      </w:r>
      <w:r w:rsidRPr="006E224C">
        <w:rPr>
          <w:rFonts w:ascii="Times New Roman" w:eastAsia="Times New Roman" w:hAnsi="Times New Roman" w:cs="Times New Roman"/>
          <w:color w:val="000000"/>
          <w:sz w:val="28"/>
          <w:szCs w:val="28"/>
          <w:lang w:eastAsia="ru-RU"/>
        </w:rPr>
        <w:t xml:space="preserve"> год</w:t>
      </w:r>
      <w:r w:rsidR="006507F2">
        <w:rPr>
          <w:rFonts w:ascii="Times New Roman" w:eastAsia="Times New Roman" w:hAnsi="Times New Roman" w:cs="Times New Roman"/>
          <w:color w:val="000000"/>
          <w:sz w:val="28"/>
          <w:szCs w:val="28"/>
          <w:lang w:eastAsia="ru-RU"/>
        </w:rPr>
        <w:t>а</w:t>
      </w:r>
      <w:r w:rsidRPr="006E224C">
        <w:rPr>
          <w:rFonts w:ascii="Times New Roman" w:eastAsia="Times New Roman" w:hAnsi="Times New Roman" w:cs="Times New Roman"/>
          <w:color w:val="000000"/>
          <w:sz w:val="28"/>
          <w:szCs w:val="28"/>
          <w:lang w:eastAsia="ru-RU"/>
        </w:rPr>
        <w:t xml:space="preserve">. </w:t>
      </w:r>
    </w:p>
    <w:p w:rsidR="0027189E" w:rsidRDefault="0027189E" w:rsidP="0098046E">
      <w:pPr>
        <w:widowControl w:val="0"/>
        <w:tabs>
          <w:tab w:val="left" w:pos="881"/>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Причинами смертельного травматизма является неудовлетворительная организация производства работ и ослабление </w:t>
      </w:r>
      <w:proofErr w:type="gramStart"/>
      <w:r>
        <w:rPr>
          <w:rFonts w:ascii="Times New Roman" w:eastAsia="Times New Roman" w:hAnsi="Times New Roman" w:cs="Times New Roman"/>
          <w:color w:val="000000"/>
          <w:sz w:val="28"/>
          <w:szCs w:val="28"/>
          <w:lang w:eastAsia="ru-RU"/>
        </w:rPr>
        <w:t>контроля за</w:t>
      </w:r>
      <w:proofErr w:type="gramEnd"/>
      <w:r>
        <w:rPr>
          <w:rFonts w:ascii="Times New Roman" w:eastAsia="Times New Roman" w:hAnsi="Times New Roman" w:cs="Times New Roman"/>
          <w:color w:val="000000"/>
          <w:sz w:val="28"/>
          <w:szCs w:val="28"/>
          <w:lang w:eastAsia="ru-RU"/>
        </w:rPr>
        <w:t xml:space="preserve"> соблюдением требований промышленной безопасности работниками организаций.</w:t>
      </w:r>
    </w:p>
    <w:p w:rsidR="00791140" w:rsidRPr="00114A0C" w:rsidRDefault="00741DD6" w:rsidP="00741DD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14A0C">
        <w:rPr>
          <w:rFonts w:ascii="Times New Roman" w:hAnsi="Times New Roman" w:cs="Times New Roman"/>
          <w:sz w:val="28"/>
          <w:szCs w:val="28"/>
        </w:rPr>
        <w:t xml:space="preserve">Территориальными органами </w:t>
      </w:r>
      <w:proofErr w:type="spellStart"/>
      <w:r w:rsidRPr="00114A0C">
        <w:rPr>
          <w:rFonts w:ascii="Times New Roman" w:hAnsi="Times New Roman" w:cs="Times New Roman"/>
          <w:sz w:val="28"/>
          <w:szCs w:val="28"/>
        </w:rPr>
        <w:t>Ростехнадзора</w:t>
      </w:r>
      <w:proofErr w:type="spellEnd"/>
      <w:r w:rsidRPr="00114A0C">
        <w:rPr>
          <w:rFonts w:ascii="Times New Roman" w:hAnsi="Times New Roman" w:cs="Times New Roman"/>
          <w:sz w:val="28"/>
          <w:szCs w:val="28"/>
        </w:rPr>
        <w:t xml:space="preserve"> в течение 9 месяцев </w:t>
      </w:r>
      <w:r w:rsidR="00E22D58">
        <w:rPr>
          <w:rFonts w:ascii="Times New Roman" w:hAnsi="Times New Roman" w:cs="Times New Roman"/>
          <w:sz w:val="28"/>
          <w:szCs w:val="28"/>
        </w:rPr>
        <w:t xml:space="preserve">                     </w:t>
      </w:r>
      <w:r w:rsidRPr="00114A0C">
        <w:rPr>
          <w:rFonts w:ascii="Times New Roman" w:hAnsi="Times New Roman" w:cs="Times New Roman"/>
          <w:sz w:val="28"/>
          <w:szCs w:val="28"/>
        </w:rPr>
        <w:t xml:space="preserve">2017 </w:t>
      </w:r>
      <w:r w:rsidR="001D549E">
        <w:rPr>
          <w:rFonts w:ascii="Times New Roman" w:hAnsi="Times New Roman" w:cs="Times New Roman"/>
          <w:sz w:val="28"/>
          <w:szCs w:val="28"/>
        </w:rPr>
        <w:t>года</w:t>
      </w:r>
      <w:r w:rsidRPr="00114A0C">
        <w:rPr>
          <w:rFonts w:ascii="Times New Roman" w:hAnsi="Times New Roman" w:cs="Times New Roman"/>
          <w:sz w:val="28"/>
          <w:szCs w:val="28"/>
        </w:rPr>
        <w:t xml:space="preserve"> проведены 5451</w:t>
      </w:r>
      <w:r w:rsidRPr="00114A0C">
        <w:rPr>
          <w:rFonts w:ascii="Times New Roman" w:hAnsi="Times New Roman" w:cs="Times New Roman"/>
          <w:bCs/>
          <w:sz w:val="28"/>
          <w:szCs w:val="28"/>
        </w:rPr>
        <w:t xml:space="preserve"> </w:t>
      </w:r>
      <w:r w:rsidRPr="00114A0C">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114A0C">
        <w:rPr>
          <w:rFonts w:ascii="Times New Roman" w:hAnsi="Times New Roman" w:cs="Times New Roman"/>
          <w:sz w:val="28"/>
          <w:szCs w:val="28"/>
        </w:rPr>
        <w:t xml:space="preserve"> – </w:t>
      </w:r>
      <w:r w:rsidR="00791140" w:rsidRPr="00114A0C">
        <w:rPr>
          <w:rFonts w:ascii="Times New Roman" w:hAnsi="Times New Roman" w:cs="Times New Roman"/>
          <w:sz w:val="28"/>
          <w:szCs w:val="28"/>
        </w:rPr>
        <w:t>5816</w:t>
      </w:r>
      <w:r w:rsidRPr="00114A0C">
        <w:rPr>
          <w:rFonts w:ascii="Times New Roman" w:hAnsi="Times New Roman" w:cs="Times New Roman"/>
          <w:sz w:val="28"/>
          <w:szCs w:val="28"/>
        </w:rPr>
        <w:t xml:space="preserve">) проверка соблюдения требований промышленной безопасности при эксплуатации </w:t>
      </w:r>
      <w:r w:rsidRPr="00114A0C">
        <w:rPr>
          <w:rFonts w:ascii="Times New Roman" w:hAnsi="Times New Roman" w:cs="Times New Roman"/>
          <w:sz w:val="28"/>
          <w:szCs w:val="28"/>
        </w:rPr>
        <w:lastRenderedPageBreak/>
        <w:t xml:space="preserve">опасных производственных объектов, в том числе плановых – 101, в рамках режима постоянного государственного надзора – </w:t>
      </w:r>
      <w:r w:rsidR="00791140" w:rsidRPr="00114A0C">
        <w:rPr>
          <w:rFonts w:ascii="Times New Roman" w:hAnsi="Times New Roman" w:cs="Times New Roman"/>
          <w:sz w:val="28"/>
          <w:szCs w:val="28"/>
        </w:rPr>
        <w:t>4910</w:t>
      </w:r>
      <w:r w:rsidRPr="00114A0C">
        <w:rPr>
          <w:rFonts w:ascii="Times New Roman" w:hAnsi="Times New Roman" w:cs="Times New Roman"/>
          <w:sz w:val="28"/>
          <w:szCs w:val="28"/>
        </w:rPr>
        <w:t>, тогда как</w:t>
      </w:r>
      <w:r w:rsidR="00736C6E">
        <w:rPr>
          <w:rFonts w:ascii="Times New Roman" w:hAnsi="Times New Roman" w:cs="Times New Roman"/>
          <w:sz w:val="28"/>
          <w:szCs w:val="28"/>
        </w:rPr>
        <w:t xml:space="preserve"> </w:t>
      </w:r>
      <w:r w:rsidRPr="00114A0C">
        <w:rPr>
          <w:rFonts w:ascii="Times New Roman" w:hAnsi="Times New Roman" w:cs="Times New Roman"/>
          <w:sz w:val="28"/>
          <w:szCs w:val="28"/>
        </w:rPr>
        <w:t xml:space="preserve">за 9 месяцев </w:t>
      </w:r>
      <w:r w:rsidR="00736C6E">
        <w:rPr>
          <w:rFonts w:ascii="Times New Roman" w:hAnsi="Times New Roman" w:cs="Times New Roman"/>
          <w:sz w:val="28"/>
          <w:szCs w:val="28"/>
        </w:rPr>
        <w:t xml:space="preserve">                 </w:t>
      </w:r>
      <w:r w:rsidRPr="00114A0C">
        <w:rPr>
          <w:rFonts w:ascii="Times New Roman" w:hAnsi="Times New Roman" w:cs="Times New Roman"/>
          <w:sz w:val="28"/>
          <w:szCs w:val="28"/>
        </w:rPr>
        <w:t xml:space="preserve">2016 года проведено проверок плановых – </w:t>
      </w:r>
      <w:r w:rsidR="00791140" w:rsidRPr="00114A0C">
        <w:rPr>
          <w:rFonts w:ascii="Times New Roman" w:hAnsi="Times New Roman" w:cs="Times New Roman"/>
          <w:sz w:val="28"/>
          <w:szCs w:val="28"/>
        </w:rPr>
        <w:t>99</w:t>
      </w:r>
      <w:r w:rsidRPr="00114A0C">
        <w:rPr>
          <w:rFonts w:ascii="Times New Roman" w:hAnsi="Times New Roman" w:cs="Times New Roman"/>
          <w:sz w:val="28"/>
          <w:szCs w:val="28"/>
        </w:rPr>
        <w:t xml:space="preserve">, в рамках режима постоянного государственного надзора – </w:t>
      </w:r>
      <w:r w:rsidR="00791140" w:rsidRPr="00114A0C">
        <w:rPr>
          <w:rFonts w:ascii="Times New Roman" w:hAnsi="Times New Roman" w:cs="Times New Roman"/>
          <w:sz w:val="28"/>
          <w:szCs w:val="28"/>
        </w:rPr>
        <w:t>5252</w:t>
      </w:r>
      <w:r w:rsidRPr="00114A0C">
        <w:rPr>
          <w:rFonts w:ascii="Times New Roman" w:hAnsi="Times New Roman" w:cs="Times New Roman"/>
          <w:sz w:val="28"/>
          <w:szCs w:val="28"/>
        </w:rPr>
        <w:t>.</w:t>
      </w:r>
      <w:proofErr w:type="gramEnd"/>
    </w:p>
    <w:p w:rsidR="00741DD6" w:rsidRPr="00114A0C" w:rsidRDefault="00741DD6" w:rsidP="00741DD6">
      <w:pPr>
        <w:autoSpaceDE w:val="0"/>
        <w:autoSpaceDN w:val="0"/>
        <w:adjustRightInd w:val="0"/>
        <w:spacing w:after="0" w:line="360" w:lineRule="auto"/>
        <w:ind w:firstLine="709"/>
        <w:jc w:val="both"/>
        <w:rPr>
          <w:rFonts w:ascii="Times New Roman" w:hAnsi="Times New Roman" w:cs="Times New Roman"/>
          <w:sz w:val="28"/>
          <w:szCs w:val="28"/>
        </w:rPr>
      </w:pPr>
      <w:r w:rsidRPr="00114A0C">
        <w:rPr>
          <w:rFonts w:ascii="Times New Roman" w:hAnsi="Times New Roman" w:cs="Times New Roman"/>
          <w:sz w:val="28"/>
          <w:szCs w:val="28"/>
        </w:rPr>
        <w:t xml:space="preserve">Количество проверок с привлечением представителей территориальных органов органами прокуратуры за 9 месяцев 2017 года составило 2 (за 9 месяцев 2016 </w:t>
      </w:r>
      <w:r w:rsidR="008E30C9">
        <w:rPr>
          <w:rFonts w:ascii="Times New Roman" w:hAnsi="Times New Roman" w:cs="Times New Roman"/>
          <w:sz w:val="28"/>
          <w:szCs w:val="28"/>
        </w:rPr>
        <w:t>года</w:t>
      </w:r>
      <w:r w:rsidRPr="00114A0C">
        <w:rPr>
          <w:rFonts w:ascii="Times New Roman" w:hAnsi="Times New Roman" w:cs="Times New Roman"/>
          <w:sz w:val="28"/>
          <w:szCs w:val="28"/>
        </w:rPr>
        <w:t xml:space="preserve"> – 2).</w:t>
      </w:r>
    </w:p>
    <w:p w:rsidR="00741DD6" w:rsidRPr="00114A0C" w:rsidRDefault="00E22D58" w:rsidP="00741DD6">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п</w:t>
      </w:r>
      <w:r w:rsidR="00741DD6" w:rsidRPr="00114A0C">
        <w:rPr>
          <w:rFonts w:ascii="Times New Roman" w:hAnsi="Times New Roman" w:cs="Times New Roman"/>
          <w:sz w:val="28"/>
          <w:szCs w:val="28"/>
        </w:rPr>
        <w:t>ровер</w:t>
      </w:r>
      <w:r>
        <w:rPr>
          <w:rFonts w:ascii="Times New Roman" w:hAnsi="Times New Roman" w:cs="Times New Roman"/>
          <w:sz w:val="28"/>
          <w:szCs w:val="28"/>
        </w:rPr>
        <w:t>ок</w:t>
      </w:r>
      <w:r w:rsidR="00741DD6" w:rsidRPr="00114A0C">
        <w:rPr>
          <w:rFonts w:ascii="Times New Roman" w:hAnsi="Times New Roman" w:cs="Times New Roman"/>
          <w:sz w:val="28"/>
          <w:szCs w:val="28"/>
        </w:rPr>
        <w:t xml:space="preserve"> объектов </w:t>
      </w:r>
      <w:r w:rsidR="00791140" w:rsidRPr="00114A0C">
        <w:rPr>
          <w:rFonts w:ascii="Times New Roman" w:hAnsi="Times New Roman" w:cs="Times New Roman"/>
          <w:sz w:val="28"/>
          <w:szCs w:val="28"/>
        </w:rPr>
        <w:t>угольной промышленности</w:t>
      </w:r>
      <w:r w:rsidR="00741DD6" w:rsidRPr="00114A0C">
        <w:rPr>
          <w:rFonts w:ascii="Times New Roman" w:hAnsi="Times New Roman" w:cs="Times New Roman"/>
          <w:sz w:val="28"/>
          <w:szCs w:val="28"/>
        </w:rPr>
        <w:t xml:space="preserve"> за 9 месяцев 2017 года, по </w:t>
      </w:r>
      <w:r>
        <w:rPr>
          <w:rFonts w:ascii="Times New Roman" w:hAnsi="Times New Roman" w:cs="Times New Roman"/>
          <w:sz w:val="28"/>
          <w:szCs w:val="28"/>
        </w:rPr>
        <w:t xml:space="preserve">результатам </w:t>
      </w:r>
      <w:r w:rsidR="00741DD6" w:rsidRPr="00114A0C">
        <w:rPr>
          <w:rFonts w:ascii="Times New Roman" w:hAnsi="Times New Roman" w:cs="Times New Roman"/>
          <w:sz w:val="28"/>
          <w:szCs w:val="28"/>
        </w:rPr>
        <w:t>которы</w:t>
      </w:r>
      <w:r>
        <w:rPr>
          <w:rFonts w:ascii="Times New Roman" w:hAnsi="Times New Roman" w:cs="Times New Roman"/>
          <w:sz w:val="28"/>
          <w:szCs w:val="28"/>
        </w:rPr>
        <w:t>х</w:t>
      </w:r>
      <w:r w:rsidR="00741DD6" w:rsidRPr="00114A0C">
        <w:rPr>
          <w:rFonts w:ascii="Times New Roman" w:hAnsi="Times New Roman" w:cs="Times New Roman"/>
          <w:sz w:val="28"/>
          <w:szCs w:val="28"/>
        </w:rPr>
        <w:t xml:space="preserve"> выявлены </w:t>
      </w:r>
      <w:r w:rsidR="002D2FF7" w:rsidRPr="00114A0C">
        <w:rPr>
          <w:rFonts w:ascii="Times New Roman" w:hAnsi="Times New Roman" w:cs="Times New Roman"/>
          <w:sz w:val="28"/>
          <w:szCs w:val="28"/>
        </w:rPr>
        <w:t>право</w:t>
      </w:r>
      <w:r w:rsidR="00741DD6" w:rsidRPr="00114A0C">
        <w:rPr>
          <w:rFonts w:ascii="Times New Roman" w:hAnsi="Times New Roman" w:cs="Times New Roman"/>
          <w:sz w:val="28"/>
          <w:szCs w:val="28"/>
        </w:rPr>
        <w:t>нарушения, составил</w:t>
      </w:r>
      <w:r>
        <w:rPr>
          <w:rFonts w:ascii="Times New Roman" w:hAnsi="Times New Roman" w:cs="Times New Roman"/>
          <w:sz w:val="28"/>
          <w:szCs w:val="28"/>
        </w:rPr>
        <w:t>о</w:t>
      </w:r>
      <w:r w:rsidR="00741DD6" w:rsidRPr="00114A0C">
        <w:rPr>
          <w:rFonts w:ascii="Times New Roman" w:hAnsi="Times New Roman" w:cs="Times New Roman"/>
          <w:sz w:val="28"/>
          <w:szCs w:val="28"/>
        </w:rPr>
        <w:t xml:space="preserve"> </w:t>
      </w:r>
      <w:r w:rsidR="00791140" w:rsidRPr="00114A0C">
        <w:rPr>
          <w:rFonts w:ascii="Times New Roman" w:hAnsi="Times New Roman" w:cs="Times New Roman"/>
          <w:sz w:val="28"/>
          <w:szCs w:val="28"/>
        </w:rPr>
        <w:t>5010</w:t>
      </w:r>
      <w:r w:rsidR="00741DD6" w:rsidRPr="00114A0C">
        <w:rPr>
          <w:rFonts w:ascii="Times New Roman" w:hAnsi="Times New Roman" w:cs="Times New Roman"/>
          <w:sz w:val="28"/>
          <w:szCs w:val="28"/>
        </w:rPr>
        <w:t xml:space="preserve"> (</w:t>
      </w:r>
      <w:r w:rsidR="00791140" w:rsidRPr="00114A0C">
        <w:rPr>
          <w:rFonts w:ascii="Times New Roman" w:hAnsi="Times New Roman" w:cs="Times New Roman"/>
          <w:sz w:val="28"/>
          <w:szCs w:val="28"/>
        </w:rPr>
        <w:t xml:space="preserve">за аналогичный период 2016 </w:t>
      </w:r>
      <w:r w:rsidR="008E30C9">
        <w:rPr>
          <w:rFonts w:ascii="Times New Roman" w:hAnsi="Times New Roman" w:cs="Times New Roman"/>
          <w:sz w:val="28"/>
          <w:szCs w:val="28"/>
        </w:rPr>
        <w:t>года</w:t>
      </w:r>
      <w:r w:rsidR="001D30E0">
        <w:rPr>
          <w:rFonts w:ascii="Times New Roman" w:hAnsi="Times New Roman" w:cs="Times New Roman"/>
          <w:sz w:val="28"/>
          <w:szCs w:val="28"/>
        </w:rPr>
        <w:t xml:space="preserve"> –</w:t>
      </w:r>
      <w:r w:rsidR="00791140" w:rsidRPr="00114A0C">
        <w:rPr>
          <w:rFonts w:ascii="Times New Roman" w:hAnsi="Times New Roman" w:cs="Times New Roman"/>
          <w:sz w:val="28"/>
          <w:szCs w:val="28"/>
        </w:rPr>
        <w:t xml:space="preserve"> 5399</w:t>
      </w:r>
      <w:r w:rsidR="00741DD6" w:rsidRPr="00114A0C">
        <w:rPr>
          <w:rFonts w:ascii="Times New Roman" w:hAnsi="Times New Roman" w:cs="Times New Roman"/>
          <w:sz w:val="28"/>
          <w:szCs w:val="28"/>
        </w:rPr>
        <w:t xml:space="preserve">), из них плановых </w:t>
      </w:r>
      <w:r w:rsidR="00111674">
        <w:rPr>
          <w:rFonts w:ascii="Times New Roman" w:hAnsi="Times New Roman" w:cs="Times New Roman"/>
          <w:sz w:val="28"/>
          <w:szCs w:val="28"/>
        </w:rPr>
        <w:t>–</w:t>
      </w:r>
      <w:r w:rsidR="00741DD6" w:rsidRPr="00114A0C">
        <w:rPr>
          <w:rFonts w:ascii="Times New Roman" w:hAnsi="Times New Roman" w:cs="Times New Roman"/>
          <w:sz w:val="28"/>
          <w:szCs w:val="28"/>
        </w:rPr>
        <w:t xml:space="preserve"> </w:t>
      </w:r>
      <w:r w:rsidR="00D041FD">
        <w:rPr>
          <w:rFonts w:ascii="Times New Roman" w:hAnsi="Times New Roman" w:cs="Times New Roman"/>
          <w:sz w:val="28"/>
          <w:szCs w:val="28"/>
        </w:rPr>
        <w:t xml:space="preserve">                        </w:t>
      </w:r>
      <w:r w:rsidR="00791140" w:rsidRPr="00114A0C">
        <w:rPr>
          <w:rFonts w:ascii="Times New Roman" w:hAnsi="Times New Roman" w:cs="Times New Roman"/>
          <w:sz w:val="28"/>
          <w:szCs w:val="28"/>
        </w:rPr>
        <w:t>76</w:t>
      </w:r>
      <w:r w:rsidR="00D041FD">
        <w:rPr>
          <w:rFonts w:ascii="Times New Roman" w:hAnsi="Times New Roman" w:cs="Times New Roman"/>
          <w:sz w:val="28"/>
          <w:szCs w:val="28"/>
        </w:rPr>
        <w:t>,</w:t>
      </w:r>
      <w:r w:rsidR="008E30C9">
        <w:rPr>
          <w:rFonts w:ascii="Times New Roman" w:hAnsi="Times New Roman" w:cs="Times New Roman"/>
          <w:sz w:val="28"/>
          <w:szCs w:val="28"/>
        </w:rPr>
        <w:t xml:space="preserve"> </w:t>
      </w:r>
      <w:r w:rsidR="00741DD6" w:rsidRPr="00114A0C">
        <w:rPr>
          <w:rFonts w:ascii="Times New Roman" w:hAnsi="Times New Roman" w:cs="Times New Roman"/>
          <w:sz w:val="28"/>
          <w:szCs w:val="28"/>
        </w:rPr>
        <w:t xml:space="preserve">в рамках режима постоянного государственного надзора – </w:t>
      </w:r>
      <w:r w:rsidR="00D041FD">
        <w:rPr>
          <w:rFonts w:ascii="Times New Roman" w:hAnsi="Times New Roman" w:cs="Times New Roman"/>
          <w:sz w:val="28"/>
          <w:szCs w:val="28"/>
        </w:rPr>
        <w:t xml:space="preserve">                               </w:t>
      </w:r>
      <w:r w:rsidR="00406C0C" w:rsidRPr="00114A0C">
        <w:rPr>
          <w:rFonts w:ascii="Times New Roman" w:hAnsi="Times New Roman" w:cs="Times New Roman"/>
          <w:sz w:val="28"/>
          <w:szCs w:val="28"/>
        </w:rPr>
        <w:t>4864 (</w:t>
      </w:r>
      <w:r w:rsidR="00D041FD">
        <w:rPr>
          <w:rFonts w:ascii="Times New Roman" w:hAnsi="Times New Roman" w:cs="Times New Roman"/>
          <w:sz w:val="28"/>
          <w:szCs w:val="28"/>
        </w:rPr>
        <w:t>за 9 месяцев</w:t>
      </w:r>
      <w:r w:rsidR="0079130B">
        <w:rPr>
          <w:rFonts w:ascii="Times New Roman" w:hAnsi="Times New Roman" w:cs="Times New Roman"/>
          <w:sz w:val="28"/>
          <w:szCs w:val="28"/>
        </w:rPr>
        <w:t xml:space="preserve"> </w:t>
      </w:r>
      <w:r w:rsidR="00741DD6" w:rsidRPr="00114A0C">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00741DD6" w:rsidRPr="00114A0C">
        <w:rPr>
          <w:rFonts w:ascii="Times New Roman" w:hAnsi="Times New Roman" w:cs="Times New Roman"/>
          <w:sz w:val="28"/>
          <w:szCs w:val="28"/>
        </w:rPr>
        <w:t xml:space="preserve"> </w:t>
      </w:r>
      <w:r w:rsidR="00111674">
        <w:rPr>
          <w:rFonts w:ascii="Times New Roman" w:hAnsi="Times New Roman" w:cs="Times New Roman"/>
          <w:sz w:val="28"/>
          <w:szCs w:val="28"/>
        </w:rPr>
        <w:t>–</w:t>
      </w:r>
      <w:r w:rsidR="00741DD6" w:rsidRPr="00114A0C">
        <w:rPr>
          <w:rFonts w:ascii="Times New Roman" w:hAnsi="Times New Roman" w:cs="Times New Roman"/>
          <w:sz w:val="28"/>
          <w:szCs w:val="28"/>
        </w:rPr>
        <w:t xml:space="preserve"> </w:t>
      </w:r>
      <w:r w:rsidR="00406C0C" w:rsidRPr="00114A0C">
        <w:rPr>
          <w:rFonts w:ascii="Times New Roman" w:hAnsi="Times New Roman" w:cs="Times New Roman"/>
          <w:sz w:val="28"/>
          <w:szCs w:val="28"/>
        </w:rPr>
        <w:t>5399</w:t>
      </w:r>
      <w:r w:rsidR="00741DD6" w:rsidRPr="00114A0C">
        <w:rPr>
          <w:rFonts w:ascii="Times New Roman" w:hAnsi="Times New Roman" w:cs="Times New Roman"/>
          <w:sz w:val="28"/>
          <w:szCs w:val="28"/>
        </w:rPr>
        <w:t xml:space="preserve"> проверок, из них плановых </w:t>
      </w:r>
      <w:r w:rsidR="00111674">
        <w:rPr>
          <w:rFonts w:ascii="Times New Roman" w:hAnsi="Times New Roman" w:cs="Times New Roman"/>
          <w:sz w:val="28"/>
          <w:szCs w:val="28"/>
        </w:rPr>
        <w:t>–</w:t>
      </w:r>
      <w:r w:rsidR="00741DD6" w:rsidRPr="00114A0C">
        <w:rPr>
          <w:rFonts w:ascii="Times New Roman" w:hAnsi="Times New Roman" w:cs="Times New Roman"/>
          <w:sz w:val="28"/>
          <w:szCs w:val="28"/>
        </w:rPr>
        <w:t xml:space="preserve"> </w:t>
      </w:r>
      <w:r w:rsidR="00406C0C" w:rsidRPr="00114A0C">
        <w:rPr>
          <w:rFonts w:ascii="Times New Roman" w:hAnsi="Times New Roman" w:cs="Times New Roman"/>
          <w:sz w:val="28"/>
          <w:szCs w:val="28"/>
        </w:rPr>
        <w:t>83</w:t>
      </w:r>
      <w:r w:rsidR="00741DD6" w:rsidRPr="00114A0C">
        <w:rPr>
          <w:rFonts w:ascii="Times New Roman" w:hAnsi="Times New Roman" w:cs="Times New Roman"/>
          <w:sz w:val="28"/>
          <w:szCs w:val="28"/>
        </w:rPr>
        <w:t xml:space="preserve">, в рамках режима постоянного государственного надзора – </w:t>
      </w:r>
      <w:r w:rsidR="00406C0C" w:rsidRPr="00114A0C">
        <w:rPr>
          <w:rFonts w:ascii="Times New Roman" w:hAnsi="Times New Roman" w:cs="Times New Roman"/>
          <w:sz w:val="28"/>
          <w:szCs w:val="28"/>
        </w:rPr>
        <w:t>5207</w:t>
      </w:r>
      <w:r w:rsidR="00741DD6" w:rsidRPr="00114A0C">
        <w:rPr>
          <w:rFonts w:ascii="Times New Roman" w:hAnsi="Times New Roman" w:cs="Times New Roman"/>
          <w:sz w:val="28"/>
          <w:szCs w:val="28"/>
        </w:rPr>
        <w:t>).</w:t>
      </w:r>
      <w:proofErr w:type="gramEnd"/>
    </w:p>
    <w:p w:rsidR="00741DD6" w:rsidRPr="00114A0C" w:rsidRDefault="00741DD6" w:rsidP="00741DD6">
      <w:pPr>
        <w:autoSpaceDE w:val="0"/>
        <w:autoSpaceDN w:val="0"/>
        <w:adjustRightInd w:val="0"/>
        <w:spacing w:after="0" w:line="360" w:lineRule="auto"/>
        <w:ind w:firstLine="709"/>
        <w:jc w:val="both"/>
        <w:rPr>
          <w:rFonts w:ascii="Times New Roman" w:hAnsi="Times New Roman" w:cs="Times New Roman"/>
          <w:sz w:val="28"/>
          <w:szCs w:val="28"/>
        </w:rPr>
      </w:pPr>
      <w:r w:rsidRPr="00114A0C">
        <w:rPr>
          <w:rFonts w:ascii="Times New Roman" w:hAnsi="Times New Roman" w:cs="Times New Roman"/>
          <w:sz w:val="28"/>
          <w:szCs w:val="28"/>
        </w:rPr>
        <w:t xml:space="preserve">В результате проведенных проверок выявлено </w:t>
      </w:r>
      <w:r w:rsidR="00D84F6B" w:rsidRPr="00D100FF">
        <w:rPr>
          <w:rFonts w:ascii="Times New Roman" w:hAnsi="Times New Roman" w:cs="Times New Roman"/>
          <w:sz w:val="28"/>
          <w:szCs w:val="28"/>
        </w:rPr>
        <w:t>38171</w:t>
      </w:r>
      <w:r w:rsidRPr="00114A0C">
        <w:rPr>
          <w:rFonts w:ascii="Times New Roman" w:hAnsi="Times New Roman" w:cs="Times New Roman"/>
          <w:sz w:val="28"/>
          <w:szCs w:val="28"/>
        </w:rPr>
        <w:t xml:space="preserve"> нарушени</w:t>
      </w:r>
      <w:r w:rsidR="00D84F6B" w:rsidRPr="00114A0C">
        <w:rPr>
          <w:rFonts w:ascii="Times New Roman" w:hAnsi="Times New Roman" w:cs="Times New Roman"/>
          <w:sz w:val="28"/>
          <w:szCs w:val="28"/>
        </w:rPr>
        <w:t>е</w:t>
      </w:r>
      <w:r w:rsidRPr="00114A0C">
        <w:rPr>
          <w:rFonts w:ascii="Times New Roman" w:hAnsi="Times New Roman" w:cs="Times New Roman"/>
          <w:sz w:val="28"/>
          <w:szCs w:val="28"/>
        </w:rPr>
        <w:t xml:space="preserve"> требований промышленной безопасности (за 9 месяцев  </w:t>
      </w:r>
      <w:r w:rsidR="008240E5">
        <w:rPr>
          <w:rFonts w:ascii="Times New Roman" w:hAnsi="Times New Roman" w:cs="Times New Roman"/>
          <w:sz w:val="28"/>
          <w:szCs w:val="28"/>
        </w:rPr>
        <w:t xml:space="preserve">                                              </w:t>
      </w:r>
      <w:r w:rsidRPr="00114A0C">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Pr="00114A0C">
        <w:rPr>
          <w:rFonts w:ascii="Times New Roman" w:hAnsi="Times New Roman" w:cs="Times New Roman"/>
          <w:sz w:val="28"/>
          <w:szCs w:val="28"/>
        </w:rPr>
        <w:t xml:space="preserve"> </w:t>
      </w:r>
      <w:r w:rsidR="00111674">
        <w:rPr>
          <w:rFonts w:ascii="Times New Roman" w:hAnsi="Times New Roman" w:cs="Times New Roman"/>
          <w:sz w:val="28"/>
          <w:szCs w:val="28"/>
        </w:rPr>
        <w:t>–</w:t>
      </w:r>
      <w:r w:rsidRPr="00114A0C">
        <w:rPr>
          <w:rFonts w:ascii="Times New Roman" w:hAnsi="Times New Roman" w:cs="Times New Roman"/>
          <w:sz w:val="28"/>
          <w:szCs w:val="28"/>
        </w:rPr>
        <w:t xml:space="preserve"> </w:t>
      </w:r>
      <w:r w:rsidR="00D84F6B" w:rsidRPr="00114A0C">
        <w:rPr>
          <w:rFonts w:ascii="Times New Roman" w:hAnsi="Times New Roman" w:cs="Times New Roman"/>
          <w:sz w:val="28"/>
          <w:szCs w:val="28"/>
        </w:rPr>
        <w:t>40558</w:t>
      </w:r>
      <w:r w:rsidRPr="00114A0C">
        <w:rPr>
          <w:rFonts w:ascii="Times New Roman" w:hAnsi="Times New Roman" w:cs="Times New Roman"/>
          <w:sz w:val="28"/>
          <w:szCs w:val="28"/>
        </w:rPr>
        <w:t xml:space="preserve">), </w:t>
      </w:r>
      <w:r w:rsidR="00B25DA5">
        <w:rPr>
          <w:rFonts w:ascii="Times New Roman" w:hAnsi="Times New Roman" w:cs="Times New Roman"/>
          <w:sz w:val="28"/>
          <w:szCs w:val="28"/>
        </w:rPr>
        <w:t xml:space="preserve">  </w:t>
      </w:r>
      <w:r w:rsidRPr="00114A0C">
        <w:rPr>
          <w:rFonts w:ascii="Times New Roman" w:hAnsi="Times New Roman" w:cs="Times New Roman"/>
          <w:sz w:val="28"/>
          <w:szCs w:val="28"/>
        </w:rPr>
        <w:t xml:space="preserve">из них при плановых проверках </w:t>
      </w:r>
      <w:r w:rsidR="00111674">
        <w:rPr>
          <w:rFonts w:ascii="Times New Roman" w:hAnsi="Times New Roman" w:cs="Times New Roman"/>
          <w:sz w:val="28"/>
          <w:szCs w:val="28"/>
        </w:rPr>
        <w:t>–</w:t>
      </w:r>
      <w:r w:rsidRPr="00114A0C">
        <w:rPr>
          <w:rFonts w:ascii="Times New Roman" w:hAnsi="Times New Roman" w:cs="Times New Roman"/>
          <w:sz w:val="28"/>
          <w:szCs w:val="28"/>
        </w:rPr>
        <w:t xml:space="preserve"> </w:t>
      </w:r>
      <w:r w:rsidR="00D84F6B" w:rsidRPr="00114A0C">
        <w:rPr>
          <w:rFonts w:ascii="Times New Roman" w:hAnsi="Times New Roman" w:cs="Times New Roman"/>
          <w:sz w:val="28"/>
          <w:szCs w:val="28"/>
        </w:rPr>
        <w:t>4701</w:t>
      </w:r>
      <w:r w:rsidRPr="00114A0C">
        <w:rPr>
          <w:rFonts w:ascii="Times New Roman" w:hAnsi="Times New Roman" w:cs="Times New Roman"/>
          <w:sz w:val="28"/>
          <w:szCs w:val="28"/>
        </w:rPr>
        <w:t xml:space="preserve">, в рамках режима постоянного государственного надзора – </w:t>
      </w:r>
      <w:r w:rsidR="00D84F6B" w:rsidRPr="00114A0C">
        <w:rPr>
          <w:rFonts w:ascii="Times New Roman" w:hAnsi="Times New Roman" w:cs="Times New Roman"/>
          <w:sz w:val="28"/>
          <w:szCs w:val="28"/>
        </w:rPr>
        <w:t>33123</w:t>
      </w:r>
      <w:r w:rsidRPr="00114A0C">
        <w:rPr>
          <w:rFonts w:ascii="Times New Roman" w:hAnsi="Times New Roman" w:cs="Times New Roman"/>
          <w:sz w:val="28"/>
          <w:szCs w:val="28"/>
        </w:rPr>
        <w:t xml:space="preserve">. </w:t>
      </w:r>
    </w:p>
    <w:p w:rsidR="00741DD6" w:rsidRPr="00114A0C" w:rsidRDefault="00741DD6" w:rsidP="00741DD6">
      <w:pPr>
        <w:autoSpaceDE w:val="0"/>
        <w:autoSpaceDN w:val="0"/>
        <w:adjustRightInd w:val="0"/>
        <w:spacing w:after="0" w:line="360" w:lineRule="auto"/>
        <w:ind w:firstLine="709"/>
        <w:jc w:val="both"/>
        <w:rPr>
          <w:rFonts w:ascii="Times New Roman" w:hAnsi="Times New Roman" w:cs="Times New Roman"/>
          <w:sz w:val="28"/>
          <w:szCs w:val="28"/>
        </w:rPr>
      </w:pPr>
      <w:r w:rsidRPr="00114A0C">
        <w:rPr>
          <w:rFonts w:ascii="Times New Roman" w:hAnsi="Times New Roman" w:cs="Times New Roman"/>
          <w:sz w:val="28"/>
          <w:szCs w:val="28"/>
        </w:rPr>
        <w:t xml:space="preserve">Количество административных наказаний, наложенных по итогам проверок, составило </w:t>
      </w:r>
      <w:r w:rsidR="00D84F6B" w:rsidRPr="00114A0C">
        <w:rPr>
          <w:rFonts w:ascii="Times New Roman" w:hAnsi="Times New Roman" w:cs="Times New Roman"/>
          <w:sz w:val="28"/>
          <w:szCs w:val="28"/>
        </w:rPr>
        <w:t>6037</w:t>
      </w:r>
      <w:r w:rsidR="003E5DC2">
        <w:rPr>
          <w:rFonts w:ascii="Times New Roman" w:hAnsi="Times New Roman" w:cs="Times New Roman"/>
          <w:sz w:val="28"/>
          <w:szCs w:val="28"/>
        </w:rPr>
        <w:t xml:space="preserve"> (</w:t>
      </w:r>
      <w:r w:rsidRPr="00114A0C">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114A0C">
        <w:rPr>
          <w:rFonts w:ascii="Times New Roman" w:hAnsi="Times New Roman" w:cs="Times New Roman"/>
          <w:sz w:val="28"/>
          <w:szCs w:val="28"/>
        </w:rPr>
        <w:t xml:space="preserve"> </w:t>
      </w:r>
      <w:r w:rsidR="00111674">
        <w:rPr>
          <w:rFonts w:ascii="Times New Roman" w:hAnsi="Times New Roman" w:cs="Times New Roman"/>
          <w:sz w:val="28"/>
          <w:szCs w:val="28"/>
        </w:rPr>
        <w:t>–</w:t>
      </w:r>
      <w:r w:rsidRPr="00114A0C">
        <w:rPr>
          <w:rFonts w:ascii="Times New Roman" w:hAnsi="Times New Roman" w:cs="Times New Roman"/>
          <w:sz w:val="28"/>
          <w:szCs w:val="28"/>
        </w:rPr>
        <w:t xml:space="preserve"> </w:t>
      </w:r>
      <w:r w:rsidR="00D84F6B" w:rsidRPr="00114A0C">
        <w:rPr>
          <w:rFonts w:ascii="Times New Roman" w:hAnsi="Times New Roman" w:cs="Times New Roman"/>
          <w:sz w:val="28"/>
          <w:szCs w:val="28"/>
        </w:rPr>
        <w:t>6190</w:t>
      </w:r>
      <w:r w:rsidR="00D100FF">
        <w:rPr>
          <w:rFonts w:ascii="Times New Roman" w:hAnsi="Times New Roman" w:cs="Times New Roman"/>
          <w:sz w:val="28"/>
          <w:szCs w:val="28"/>
        </w:rPr>
        <w:t>)</w:t>
      </w:r>
      <w:r w:rsidRPr="00114A0C">
        <w:rPr>
          <w:rFonts w:ascii="Times New Roman" w:hAnsi="Times New Roman" w:cs="Times New Roman"/>
          <w:sz w:val="28"/>
          <w:szCs w:val="28"/>
        </w:rPr>
        <w:t xml:space="preserve">.  </w:t>
      </w:r>
    </w:p>
    <w:p w:rsidR="00741DD6" w:rsidRPr="00114A0C" w:rsidRDefault="00741DD6" w:rsidP="00741DD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14A0C">
        <w:rPr>
          <w:rFonts w:ascii="Times New Roman" w:hAnsi="Times New Roman" w:cs="Times New Roman"/>
          <w:sz w:val="28"/>
          <w:szCs w:val="28"/>
        </w:rPr>
        <w:t xml:space="preserve">Общая сумма административных штрафов составила </w:t>
      </w:r>
      <w:r w:rsidR="00305B0D">
        <w:rPr>
          <w:rFonts w:ascii="Times New Roman" w:hAnsi="Times New Roman" w:cs="Times New Roman"/>
          <w:sz w:val="28"/>
          <w:szCs w:val="28"/>
        </w:rPr>
        <w:t xml:space="preserve">                                   </w:t>
      </w:r>
      <w:r w:rsidR="00D84F6B" w:rsidRPr="00114A0C">
        <w:rPr>
          <w:rFonts w:ascii="Times New Roman" w:hAnsi="Times New Roman" w:cs="Times New Roman"/>
          <w:sz w:val="28"/>
          <w:szCs w:val="28"/>
        </w:rPr>
        <w:t>217296</w:t>
      </w:r>
      <w:r w:rsidRPr="00114A0C">
        <w:rPr>
          <w:rFonts w:ascii="Times New Roman" w:hAnsi="Times New Roman" w:cs="Times New Roman"/>
          <w:sz w:val="28"/>
          <w:szCs w:val="28"/>
        </w:rPr>
        <w:t xml:space="preserve"> тыс. рублей (за 9 месяцев 2016 </w:t>
      </w:r>
      <w:r w:rsidR="008E30C9">
        <w:rPr>
          <w:rFonts w:ascii="Times New Roman" w:hAnsi="Times New Roman" w:cs="Times New Roman"/>
          <w:sz w:val="28"/>
          <w:szCs w:val="28"/>
        </w:rPr>
        <w:t>года</w:t>
      </w:r>
      <w:r w:rsidRPr="00114A0C">
        <w:rPr>
          <w:rFonts w:ascii="Times New Roman" w:hAnsi="Times New Roman" w:cs="Times New Roman"/>
          <w:sz w:val="28"/>
          <w:szCs w:val="28"/>
        </w:rPr>
        <w:t xml:space="preserve"> – </w:t>
      </w:r>
      <w:r w:rsidR="00D84F6B" w:rsidRPr="00114A0C">
        <w:rPr>
          <w:rFonts w:ascii="Times New Roman" w:hAnsi="Times New Roman" w:cs="Times New Roman"/>
          <w:sz w:val="28"/>
          <w:szCs w:val="28"/>
        </w:rPr>
        <w:t>198473</w:t>
      </w:r>
      <w:r w:rsidRPr="00114A0C">
        <w:rPr>
          <w:rFonts w:ascii="Times New Roman" w:hAnsi="Times New Roman" w:cs="Times New Roman"/>
          <w:sz w:val="28"/>
          <w:szCs w:val="28"/>
        </w:rPr>
        <w:t xml:space="preserve"> тыс. рублей), в том числе наложенных на юридических лиц – </w:t>
      </w:r>
      <w:r w:rsidR="0082143D" w:rsidRPr="00114A0C">
        <w:rPr>
          <w:rFonts w:ascii="Times New Roman" w:hAnsi="Times New Roman" w:cs="Times New Roman"/>
          <w:sz w:val="28"/>
          <w:szCs w:val="28"/>
        </w:rPr>
        <w:t>91550</w:t>
      </w:r>
      <w:r w:rsidRPr="00114A0C">
        <w:rPr>
          <w:rFonts w:ascii="Times New Roman" w:hAnsi="Times New Roman" w:cs="Times New Roman"/>
          <w:sz w:val="28"/>
          <w:szCs w:val="28"/>
        </w:rPr>
        <w:t xml:space="preserve"> тыс. рублей, на должностных лиц –</w:t>
      </w:r>
      <w:r w:rsidR="0082143D" w:rsidRPr="00114A0C">
        <w:rPr>
          <w:rFonts w:ascii="Times New Roman" w:hAnsi="Times New Roman" w:cs="Times New Roman"/>
          <w:sz w:val="28"/>
          <w:szCs w:val="28"/>
        </w:rPr>
        <w:t xml:space="preserve"> 125626</w:t>
      </w:r>
      <w:r w:rsidRPr="00114A0C">
        <w:rPr>
          <w:rFonts w:ascii="Times New Roman" w:hAnsi="Times New Roman" w:cs="Times New Roman"/>
          <w:sz w:val="28"/>
          <w:szCs w:val="28"/>
        </w:rPr>
        <w:t xml:space="preserve"> тыс. рублей, на граждан – </w:t>
      </w:r>
      <w:r w:rsidR="0082143D" w:rsidRPr="00114A0C">
        <w:rPr>
          <w:rFonts w:ascii="Times New Roman" w:hAnsi="Times New Roman" w:cs="Times New Roman"/>
          <w:sz w:val="28"/>
          <w:szCs w:val="28"/>
        </w:rPr>
        <w:t>120</w:t>
      </w:r>
      <w:r w:rsidRPr="00114A0C">
        <w:rPr>
          <w:rFonts w:ascii="Times New Roman" w:hAnsi="Times New Roman" w:cs="Times New Roman"/>
          <w:sz w:val="28"/>
          <w:szCs w:val="28"/>
        </w:rPr>
        <w:t xml:space="preserve"> тыс. рублей.</w:t>
      </w:r>
      <w:proofErr w:type="gramEnd"/>
      <w:r w:rsidRPr="00114A0C">
        <w:rPr>
          <w:rFonts w:ascii="Times New Roman" w:hAnsi="Times New Roman" w:cs="Times New Roman"/>
          <w:sz w:val="28"/>
          <w:szCs w:val="28"/>
        </w:rPr>
        <w:t xml:space="preserve"> Общая сумма </w:t>
      </w:r>
      <w:r w:rsidR="00EC2E08">
        <w:rPr>
          <w:rFonts w:ascii="Times New Roman" w:hAnsi="Times New Roman" w:cs="Times New Roman"/>
          <w:sz w:val="28"/>
          <w:szCs w:val="28"/>
        </w:rPr>
        <w:t xml:space="preserve">уплаченных (взысканных) административных </w:t>
      </w:r>
      <w:r w:rsidRPr="00114A0C">
        <w:rPr>
          <w:rFonts w:ascii="Times New Roman" w:hAnsi="Times New Roman" w:cs="Times New Roman"/>
          <w:sz w:val="28"/>
          <w:szCs w:val="28"/>
        </w:rPr>
        <w:t>штраф</w:t>
      </w:r>
      <w:r w:rsidR="00EC2E08">
        <w:rPr>
          <w:rFonts w:ascii="Times New Roman" w:hAnsi="Times New Roman" w:cs="Times New Roman"/>
          <w:sz w:val="28"/>
          <w:szCs w:val="28"/>
        </w:rPr>
        <w:t>ов</w:t>
      </w:r>
      <w:r w:rsidRPr="00114A0C">
        <w:rPr>
          <w:rFonts w:ascii="Times New Roman" w:hAnsi="Times New Roman" w:cs="Times New Roman"/>
          <w:sz w:val="28"/>
          <w:szCs w:val="28"/>
        </w:rPr>
        <w:t xml:space="preserve"> при внеплановых проверках составила </w:t>
      </w:r>
      <w:r w:rsidR="0082143D" w:rsidRPr="00114A0C">
        <w:rPr>
          <w:rFonts w:ascii="Times New Roman" w:hAnsi="Times New Roman" w:cs="Times New Roman"/>
          <w:sz w:val="28"/>
          <w:szCs w:val="28"/>
        </w:rPr>
        <w:t>6080,5</w:t>
      </w:r>
      <w:r w:rsidRPr="00114A0C">
        <w:rPr>
          <w:rFonts w:ascii="Times New Roman" w:hAnsi="Times New Roman" w:cs="Times New Roman"/>
          <w:sz w:val="28"/>
          <w:szCs w:val="28"/>
        </w:rPr>
        <w:t xml:space="preserve"> тыс. рублей.</w:t>
      </w:r>
    </w:p>
    <w:p w:rsidR="00741DD6" w:rsidRPr="00114A0C" w:rsidRDefault="00741DD6" w:rsidP="00741DD6">
      <w:pPr>
        <w:autoSpaceDE w:val="0"/>
        <w:autoSpaceDN w:val="0"/>
        <w:adjustRightInd w:val="0"/>
        <w:spacing w:after="0" w:line="360" w:lineRule="auto"/>
        <w:ind w:firstLine="709"/>
        <w:jc w:val="both"/>
        <w:rPr>
          <w:rFonts w:ascii="Times New Roman" w:hAnsi="Times New Roman" w:cs="Times New Roman"/>
          <w:sz w:val="28"/>
          <w:szCs w:val="28"/>
        </w:rPr>
      </w:pPr>
      <w:r w:rsidRPr="00114A0C">
        <w:rPr>
          <w:rFonts w:ascii="Times New Roman" w:hAnsi="Times New Roman" w:cs="Times New Roman"/>
          <w:sz w:val="28"/>
          <w:szCs w:val="28"/>
        </w:rPr>
        <w:t xml:space="preserve">За 9 месяцев 2017 года по фактам выявленных нарушений </w:t>
      </w:r>
      <w:r w:rsidR="00202FE3">
        <w:rPr>
          <w:rFonts w:ascii="Times New Roman" w:hAnsi="Times New Roman" w:cs="Times New Roman"/>
          <w:sz w:val="28"/>
          <w:szCs w:val="28"/>
        </w:rPr>
        <w:t xml:space="preserve">материалы </w:t>
      </w:r>
      <w:r w:rsidR="00D100FF">
        <w:rPr>
          <w:rFonts w:ascii="Times New Roman" w:hAnsi="Times New Roman" w:cs="Times New Roman"/>
          <w:sz w:val="28"/>
          <w:szCs w:val="28"/>
        </w:rPr>
        <w:t xml:space="preserve">                </w:t>
      </w:r>
      <w:r w:rsidR="004F2BC7">
        <w:rPr>
          <w:rFonts w:ascii="Times New Roman" w:hAnsi="Times New Roman" w:cs="Times New Roman"/>
          <w:sz w:val="28"/>
          <w:szCs w:val="28"/>
        </w:rPr>
        <w:t>1</w:t>
      </w:r>
      <w:r w:rsidRPr="00114A0C">
        <w:rPr>
          <w:rFonts w:ascii="Times New Roman" w:hAnsi="Times New Roman" w:cs="Times New Roman"/>
          <w:sz w:val="28"/>
          <w:szCs w:val="28"/>
        </w:rPr>
        <w:t xml:space="preserve"> проверк</w:t>
      </w:r>
      <w:r w:rsidR="004F2BC7">
        <w:rPr>
          <w:rFonts w:ascii="Times New Roman" w:hAnsi="Times New Roman" w:cs="Times New Roman"/>
          <w:sz w:val="28"/>
          <w:szCs w:val="28"/>
        </w:rPr>
        <w:t>и</w:t>
      </w:r>
      <w:r w:rsidRPr="00114A0C">
        <w:rPr>
          <w:rFonts w:ascii="Times New Roman" w:hAnsi="Times New Roman" w:cs="Times New Roman"/>
          <w:sz w:val="28"/>
          <w:szCs w:val="28"/>
        </w:rPr>
        <w:t xml:space="preserve"> переданы в правоохранительные органы для возбуждения уголовного дела (принятия мер прокурорского реагирования). </w:t>
      </w:r>
    </w:p>
    <w:p w:rsidR="00305B0D" w:rsidRDefault="00305B0D" w:rsidP="005B43E7">
      <w:pPr>
        <w:spacing w:after="0" w:line="360" w:lineRule="auto"/>
        <w:jc w:val="center"/>
        <w:rPr>
          <w:rFonts w:ascii="Times New Roman" w:eastAsia="Times New Roman" w:hAnsi="Times New Roman" w:cs="Times New Roman"/>
          <w:b/>
          <w:bCs/>
          <w:color w:val="000000"/>
          <w:sz w:val="28"/>
          <w:szCs w:val="28"/>
          <w:lang w:eastAsia="ru-RU"/>
        </w:rPr>
      </w:pPr>
      <w:bookmarkStart w:id="6" w:name="_Toc480912872"/>
    </w:p>
    <w:p w:rsidR="001654DA" w:rsidRPr="005B43E7" w:rsidRDefault="001654DA" w:rsidP="005B43E7">
      <w:pPr>
        <w:spacing w:after="0" w:line="360" w:lineRule="auto"/>
        <w:jc w:val="center"/>
        <w:rPr>
          <w:rFonts w:ascii="Times New Roman" w:eastAsia="Times New Roman" w:hAnsi="Times New Roman" w:cs="Times New Roman"/>
          <w:b/>
          <w:bCs/>
          <w:color w:val="000000"/>
          <w:sz w:val="28"/>
          <w:szCs w:val="28"/>
          <w:lang w:eastAsia="ru-RU"/>
        </w:rPr>
      </w:pPr>
      <w:r w:rsidRPr="005B43E7">
        <w:rPr>
          <w:rFonts w:ascii="Times New Roman" w:eastAsia="Times New Roman" w:hAnsi="Times New Roman" w:cs="Times New Roman"/>
          <w:b/>
          <w:bCs/>
          <w:color w:val="000000"/>
          <w:sz w:val="28"/>
          <w:szCs w:val="28"/>
          <w:lang w:eastAsia="ru-RU"/>
        </w:rPr>
        <w:lastRenderedPageBreak/>
        <w:t>Горнорудная и нерудная промышленность, о</w:t>
      </w:r>
      <w:r w:rsidR="00D44866" w:rsidRPr="005B43E7">
        <w:rPr>
          <w:rFonts w:ascii="Times New Roman" w:eastAsia="Times New Roman" w:hAnsi="Times New Roman" w:cs="Times New Roman"/>
          <w:b/>
          <w:bCs/>
          <w:color w:val="000000"/>
          <w:sz w:val="28"/>
          <w:szCs w:val="28"/>
          <w:lang w:eastAsia="ru-RU"/>
        </w:rPr>
        <w:t>бъекты подземного строительства</w:t>
      </w:r>
      <w:bookmarkEnd w:id="6"/>
    </w:p>
    <w:p w:rsidR="002D2FF7" w:rsidRPr="004B7FF7" w:rsidRDefault="001654DA" w:rsidP="00114A0C">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bCs/>
          <w:sz w:val="28"/>
          <w:szCs w:val="28"/>
          <w:lang w:val="x-none" w:eastAsia="ru-RU"/>
        </w:rPr>
        <w:t xml:space="preserve">Государственный горный надзор в течение </w:t>
      </w:r>
      <w:r w:rsidR="004666E4">
        <w:rPr>
          <w:rFonts w:ascii="Times New Roman" w:eastAsia="Times New Roman" w:hAnsi="Times New Roman" w:cs="Times New Roman"/>
          <w:bCs/>
          <w:sz w:val="28"/>
          <w:szCs w:val="28"/>
          <w:lang w:eastAsia="ru-RU"/>
        </w:rPr>
        <w:t xml:space="preserve">9 месяцев </w:t>
      </w:r>
      <w:r w:rsidRPr="006E224C">
        <w:rPr>
          <w:rFonts w:ascii="Times New Roman" w:eastAsia="Times New Roman" w:hAnsi="Times New Roman" w:cs="Times New Roman"/>
          <w:bCs/>
          <w:sz w:val="28"/>
          <w:szCs w:val="28"/>
          <w:lang w:val="x-none" w:eastAsia="ru-RU"/>
        </w:rPr>
        <w:t>201</w:t>
      </w:r>
      <w:r w:rsidR="004666E4">
        <w:rPr>
          <w:rFonts w:ascii="Times New Roman" w:eastAsia="Times New Roman" w:hAnsi="Times New Roman" w:cs="Times New Roman"/>
          <w:bCs/>
          <w:sz w:val="28"/>
          <w:szCs w:val="28"/>
          <w:lang w:eastAsia="ru-RU"/>
        </w:rPr>
        <w:t>7</w:t>
      </w:r>
      <w:r w:rsidR="00114A0C">
        <w:rPr>
          <w:rFonts w:ascii="Times New Roman" w:eastAsia="Times New Roman" w:hAnsi="Times New Roman" w:cs="Times New Roman"/>
          <w:bCs/>
          <w:sz w:val="28"/>
          <w:szCs w:val="28"/>
          <w:lang w:val="x-none" w:eastAsia="ru-RU"/>
        </w:rPr>
        <w:t xml:space="preserve"> года осуществлялся на</w:t>
      </w:r>
      <w:r w:rsidR="00114A0C">
        <w:rPr>
          <w:rFonts w:ascii="Times New Roman" w:eastAsia="Times New Roman" w:hAnsi="Times New Roman" w:cs="Times New Roman"/>
          <w:bCs/>
          <w:sz w:val="28"/>
          <w:szCs w:val="28"/>
          <w:lang w:eastAsia="ru-RU"/>
        </w:rPr>
        <w:t xml:space="preserve"> </w:t>
      </w:r>
      <w:r w:rsidRPr="006E224C">
        <w:rPr>
          <w:rFonts w:ascii="Times New Roman" w:eastAsia="Times New Roman" w:hAnsi="Times New Roman" w:cs="Times New Roman"/>
          <w:bCs/>
          <w:sz w:val="28"/>
          <w:szCs w:val="28"/>
          <w:lang w:val="x-none" w:eastAsia="ru-RU"/>
        </w:rPr>
        <w:t>объект</w:t>
      </w:r>
      <w:r w:rsidR="00114A0C">
        <w:rPr>
          <w:rFonts w:ascii="Times New Roman" w:eastAsia="Times New Roman" w:hAnsi="Times New Roman" w:cs="Times New Roman"/>
          <w:bCs/>
          <w:sz w:val="28"/>
          <w:szCs w:val="28"/>
          <w:lang w:eastAsia="ru-RU"/>
        </w:rPr>
        <w:t>ах</w:t>
      </w:r>
      <w:r w:rsidRPr="006E224C">
        <w:rPr>
          <w:rFonts w:ascii="Times New Roman" w:eastAsia="Times New Roman" w:hAnsi="Times New Roman" w:cs="Times New Roman"/>
          <w:bCs/>
          <w:sz w:val="28"/>
          <w:szCs w:val="28"/>
          <w:lang w:val="x-none" w:eastAsia="ru-RU"/>
        </w:rPr>
        <w:t xml:space="preserve"> добычи, переработки минерального сырья </w:t>
      </w:r>
      <w:r w:rsidR="00A416CC">
        <w:rPr>
          <w:rFonts w:ascii="Times New Roman" w:eastAsia="Times New Roman" w:hAnsi="Times New Roman" w:cs="Times New Roman"/>
          <w:bCs/>
          <w:sz w:val="28"/>
          <w:szCs w:val="28"/>
          <w:lang w:eastAsia="ru-RU"/>
        </w:rPr>
        <w:t xml:space="preserve">                      </w:t>
      </w:r>
      <w:r w:rsidRPr="006E224C">
        <w:rPr>
          <w:rFonts w:ascii="Times New Roman" w:eastAsia="Times New Roman" w:hAnsi="Times New Roman" w:cs="Times New Roman"/>
          <w:bCs/>
          <w:sz w:val="28"/>
          <w:szCs w:val="28"/>
          <w:lang w:val="x-none" w:eastAsia="ru-RU"/>
        </w:rPr>
        <w:t>и объектах подземного строительства</w:t>
      </w:r>
      <w:r w:rsidR="00114A0C">
        <w:rPr>
          <w:rFonts w:ascii="Times New Roman" w:eastAsia="Times New Roman" w:hAnsi="Times New Roman" w:cs="Times New Roman"/>
          <w:bCs/>
          <w:sz w:val="28"/>
          <w:szCs w:val="28"/>
          <w:lang w:eastAsia="ru-RU"/>
        </w:rPr>
        <w:t xml:space="preserve"> в отношении </w:t>
      </w:r>
      <w:r w:rsidR="0079380C">
        <w:rPr>
          <w:rFonts w:ascii="Times New Roman" w:eastAsia="Times New Roman" w:hAnsi="Times New Roman" w:cs="Times New Roman"/>
          <w:bCs/>
          <w:sz w:val="28"/>
          <w:szCs w:val="28"/>
          <w:lang w:eastAsia="ru-RU"/>
        </w:rPr>
        <w:t>2425</w:t>
      </w:r>
      <w:r w:rsidR="00114A0C">
        <w:rPr>
          <w:rFonts w:ascii="Times New Roman" w:eastAsia="Times New Roman" w:hAnsi="Times New Roman" w:cs="Times New Roman"/>
          <w:bCs/>
          <w:sz w:val="28"/>
          <w:szCs w:val="28"/>
          <w:lang w:eastAsia="ru-RU"/>
        </w:rPr>
        <w:t xml:space="preserve"> </w:t>
      </w:r>
      <w:r w:rsidR="002D2FF7" w:rsidRPr="004B7FF7">
        <w:rPr>
          <w:rFonts w:ascii="Times New Roman" w:eastAsia="Times New Roman" w:hAnsi="Times New Roman" w:cs="Times New Roman"/>
          <w:sz w:val="28"/>
          <w:szCs w:val="28"/>
          <w:lang w:eastAsia="ru-RU"/>
        </w:rPr>
        <w:t>опасного производственного объекта, в том числе:</w:t>
      </w:r>
    </w:p>
    <w:p w:rsidR="00074E35" w:rsidRDefault="00D73806" w:rsidP="003D14D0">
      <w:pPr>
        <w:widowControl w:val="0"/>
        <w:tabs>
          <w:tab w:val="left" w:pos="90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0451EF52" wp14:editId="5656C9E5">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2FF7" w:rsidRPr="004B7FF7" w:rsidRDefault="002D2FF7" w:rsidP="00074E35">
      <w:pPr>
        <w:widowControl w:val="0"/>
        <w:tabs>
          <w:tab w:val="left" w:pos="900"/>
        </w:tabs>
        <w:spacing w:after="0" w:line="360" w:lineRule="auto"/>
        <w:ind w:firstLine="709"/>
        <w:jc w:val="both"/>
        <w:rPr>
          <w:rFonts w:ascii="Times New Roman" w:eastAsia="Times New Roman" w:hAnsi="Times New Roman" w:cs="Times New Roman"/>
          <w:sz w:val="28"/>
          <w:szCs w:val="28"/>
          <w:lang w:eastAsia="ru-RU"/>
        </w:rPr>
      </w:pPr>
      <w:r w:rsidRPr="004B7FF7">
        <w:rPr>
          <w:rFonts w:ascii="Times New Roman" w:eastAsia="Times New Roman" w:hAnsi="Times New Roman" w:cs="Times New Roman"/>
          <w:sz w:val="28"/>
          <w:szCs w:val="28"/>
          <w:lang w:eastAsia="ru-RU"/>
        </w:rPr>
        <w:t xml:space="preserve">За </w:t>
      </w:r>
      <w:r w:rsidR="00C65A09">
        <w:rPr>
          <w:rFonts w:ascii="Times New Roman" w:eastAsia="Times New Roman" w:hAnsi="Times New Roman" w:cs="Times New Roman"/>
          <w:sz w:val="28"/>
          <w:szCs w:val="28"/>
          <w:lang w:eastAsia="ru-RU"/>
        </w:rPr>
        <w:t>9</w:t>
      </w:r>
      <w:r w:rsidRPr="004B7FF7">
        <w:rPr>
          <w:rFonts w:ascii="Times New Roman" w:eastAsia="Times New Roman" w:hAnsi="Times New Roman" w:cs="Times New Roman"/>
          <w:sz w:val="28"/>
          <w:szCs w:val="28"/>
          <w:lang w:eastAsia="ru-RU"/>
        </w:rPr>
        <w:t xml:space="preserve"> месяцев 2017 года на поднадзорных предприятиях произошло </w:t>
      </w:r>
      <w:r w:rsidR="00A416CC">
        <w:rPr>
          <w:rFonts w:ascii="Times New Roman" w:eastAsia="Times New Roman" w:hAnsi="Times New Roman" w:cs="Times New Roman"/>
          <w:sz w:val="28"/>
          <w:szCs w:val="28"/>
          <w:lang w:eastAsia="ru-RU"/>
        </w:rPr>
        <w:t xml:space="preserve">                   </w:t>
      </w:r>
      <w:r w:rsidRPr="004B7FF7">
        <w:rPr>
          <w:rFonts w:ascii="Times New Roman" w:eastAsia="Times New Roman" w:hAnsi="Times New Roman" w:cs="Times New Roman"/>
          <w:sz w:val="28"/>
          <w:szCs w:val="28"/>
          <w:lang w:eastAsia="ru-RU"/>
        </w:rPr>
        <w:t xml:space="preserve">2 аварии. </w:t>
      </w:r>
    </w:p>
    <w:p w:rsidR="002D2FF7" w:rsidRPr="004B7FF7" w:rsidRDefault="002D2FF7" w:rsidP="002D2FF7">
      <w:pPr>
        <w:widowControl w:val="0"/>
        <w:tabs>
          <w:tab w:val="left" w:pos="900"/>
        </w:tabs>
        <w:spacing w:after="0" w:line="360" w:lineRule="auto"/>
        <w:ind w:firstLine="709"/>
        <w:jc w:val="both"/>
        <w:rPr>
          <w:rFonts w:ascii="Times New Roman" w:eastAsia="Times New Roman" w:hAnsi="Times New Roman" w:cs="Times New Roman"/>
          <w:sz w:val="28"/>
          <w:szCs w:val="28"/>
          <w:highlight w:val="yellow"/>
          <w:lang w:eastAsia="ru-RU"/>
        </w:rPr>
      </w:pPr>
      <w:r w:rsidRPr="004B7FF7">
        <w:rPr>
          <w:rFonts w:ascii="Times New Roman" w:eastAsia="Times New Roman" w:hAnsi="Times New Roman" w:cs="Times New Roman"/>
          <w:sz w:val="28"/>
          <w:szCs w:val="28"/>
          <w:lang w:eastAsia="ru-RU"/>
        </w:rPr>
        <w:t xml:space="preserve">Общее количество травмированных со смертельным исходом составляет </w:t>
      </w:r>
      <w:r w:rsidR="00114A0C" w:rsidRPr="004B7FF7">
        <w:rPr>
          <w:rFonts w:ascii="Times New Roman" w:eastAsia="Times New Roman" w:hAnsi="Times New Roman" w:cs="Times New Roman"/>
          <w:sz w:val="28"/>
          <w:szCs w:val="28"/>
          <w:lang w:eastAsia="ru-RU"/>
        </w:rPr>
        <w:t>4</w:t>
      </w:r>
      <w:r w:rsidR="003773B0">
        <w:rPr>
          <w:rFonts w:ascii="Times New Roman" w:eastAsia="Times New Roman" w:hAnsi="Times New Roman" w:cs="Times New Roman"/>
          <w:sz w:val="28"/>
          <w:szCs w:val="28"/>
          <w:lang w:eastAsia="ru-RU"/>
        </w:rPr>
        <w:t>5</w:t>
      </w:r>
      <w:r w:rsidRPr="004B7FF7">
        <w:rPr>
          <w:rFonts w:ascii="Times New Roman" w:eastAsia="Times New Roman" w:hAnsi="Times New Roman" w:cs="Times New Roman"/>
          <w:sz w:val="28"/>
          <w:szCs w:val="28"/>
          <w:lang w:eastAsia="ru-RU"/>
        </w:rPr>
        <w:t xml:space="preserve"> человек.</w:t>
      </w:r>
    </w:p>
    <w:p w:rsidR="008E14F3" w:rsidRPr="004B7FF7" w:rsidRDefault="002D2FF7" w:rsidP="008863F0">
      <w:pPr>
        <w:widowControl w:val="0"/>
        <w:tabs>
          <w:tab w:val="left" w:pos="881"/>
        </w:tabs>
        <w:spacing w:after="0" w:line="360" w:lineRule="auto"/>
        <w:ind w:firstLine="709"/>
        <w:jc w:val="both"/>
        <w:rPr>
          <w:rFonts w:ascii="Times New Roman" w:eastAsia="Times New Roman" w:hAnsi="Times New Roman" w:cs="Times New Roman"/>
          <w:bCs/>
          <w:sz w:val="28"/>
          <w:szCs w:val="28"/>
          <w:lang w:eastAsia="ru-RU"/>
        </w:rPr>
      </w:pPr>
      <w:r w:rsidRPr="004B7FF7">
        <w:rPr>
          <w:rFonts w:ascii="Times New Roman" w:eastAsia="Times New Roman" w:hAnsi="Times New Roman" w:cs="Times New Roman"/>
          <w:sz w:val="28"/>
          <w:szCs w:val="28"/>
          <w:lang w:eastAsia="ru-RU"/>
        </w:rPr>
        <w:t xml:space="preserve">Таким образом, количество несчастных случаев со смертельным исходом за 9 месяцев 2017 года возросло </w:t>
      </w:r>
      <w:r w:rsidR="00114A0C" w:rsidRPr="004B7FF7">
        <w:rPr>
          <w:rFonts w:ascii="Times New Roman" w:eastAsia="Times New Roman" w:hAnsi="Times New Roman" w:cs="Times New Roman"/>
          <w:sz w:val="28"/>
          <w:szCs w:val="28"/>
          <w:lang w:eastAsia="ru-RU"/>
        </w:rPr>
        <w:t xml:space="preserve">на </w:t>
      </w:r>
      <w:r w:rsidR="0067318E">
        <w:rPr>
          <w:rFonts w:ascii="Times New Roman" w:eastAsia="Times New Roman" w:hAnsi="Times New Roman" w:cs="Times New Roman"/>
          <w:sz w:val="28"/>
          <w:szCs w:val="28"/>
          <w:lang w:eastAsia="ru-RU"/>
        </w:rPr>
        <w:t xml:space="preserve">176 </w:t>
      </w:r>
      <w:r w:rsidR="00114A0C" w:rsidRPr="004B7FF7">
        <w:rPr>
          <w:rFonts w:ascii="Times New Roman" w:eastAsia="Times New Roman" w:hAnsi="Times New Roman" w:cs="Times New Roman"/>
          <w:sz w:val="28"/>
          <w:szCs w:val="28"/>
          <w:lang w:eastAsia="ru-RU"/>
        </w:rPr>
        <w:t xml:space="preserve">% по сравнению </w:t>
      </w:r>
      <w:r w:rsidR="009A14CF">
        <w:rPr>
          <w:rFonts w:ascii="Times New Roman" w:eastAsia="Times New Roman" w:hAnsi="Times New Roman" w:cs="Times New Roman"/>
          <w:sz w:val="28"/>
          <w:szCs w:val="28"/>
          <w:lang w:eastAsia="ru-RU"/>
        </w:rPr>
        <w:t xml:space="preserve">                               </w:t>
      </w:r>
      <w:r w:rsidR="00114A0C" w:rsidRPr="004B7FF7">
        <w:rPr>
          <w:rFonts w:ascii="Times New Roman" w:eastAsia="Times New Roman" w:hAnsi="Times New Roman" w:cs="Times New Roman"/>
          <w:sz w:val="28"/>
          <w:szCs w:val="28"/>
          <w:lang w:eastAsia="ru-RU"/>
        </w:rPr>
        <w:t xml:space="preserve">с аналогичным периодом 2016 </w:t>
      </w:r>
      <w:r w:rsidR="001D549E">
        <w:rPr>
          <w:rFonts w:ascii="Times New Roman" w:eastAsia="Times New Roman" w:hAnsi="Times New Roman" w:cs="Times New Roman"/>
          <w:sz w:val="28"/>
          <w:szCs w:val="28"/>
          <w:lang w:eastAsia="ru-RU"/>
        </w:rPr>
        <w:t>года</w:t>
      </w:r>
      <w:r w:rsidR="0067318E">
        <w:rPr>
          <w:rFonts w:ascii="Times New Roman" w:eastAsia="Times New Roman" w:hAnsi="Times New Roman" w:cs="Times New Roman"/>
          <w:sz w:val="28"/>
          <w:szCs w:val="28"/>
          <w:lang w:eastAsia="ru-RU"/>
        </w:rPr>
        <w:t xml:space="preserve"> (25 человек)</w:t>
      </w:r>
      <w:r w:rsidR="008E14F3" w:rsidRPr="004B7FF7">
        <w:rPr>
          <w:rFonts w:ascii="Times New Roman" w:eastAsia="Times New Roman" w:hAnsi="Times New Roman" w:cs="Times New Roman"/>
          <w:bCs/>
          <w:sz w:val="28"/>
          <w:szCs w:val="28"/>
          <w:lang w:eastAsia="ru-RU"/>
        </w:rPr>
        <w:t>, но при этом количество аварий уменьшилось.</w:t>
      </w:r>
    </w:p>
    <w:p w:rsidR="00673A5B" w:rsidRDefault="00673A5B" w:rsidP="00673A5B">
      <w:pPr>
        <w:widowControl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Обстоятельства и причины аварий, произо</w:t>
      </w:r>
      <w:r w:rsidR="009A14CF">
        <w:rPr>
          <w:rFonts w:ascii="Times New Roman" w:eastAsia="Times New Roman" w:hAnsi="Times New Roman" w:cs="Times New Roman"/>
          <w:sz w:val="28"/>
          <w:szCs w:val="28"/>
          <w:lang w:eastAsia="ru-RU"/>
        </w:rPr>
        <w:t>шедших за 9 месяцев                           2017  года,</w:t>
      </w:r>
      <w:r>
        <w:rPr>
          <w:rFonts w:ascii="Times New Roman" w:eastAsia="Times New Roman" w:hAnsi="Times New Roman" w:cs="Times New Roman"/>
          <w:sz w:val="28"/>
          <w:szCs w:val="28"/>
          <w:lang w:eastAsia="ru-RU"/>
        </w:rPr>
        <w:t xml:space="preserve"> это </w:t>
      </w:r>
      <w:r w:rsidR="00893506">
        <w:rPr>
          <w:rFonts w:ascii="Times New Roman" w:eastAsia="Times New Roman" w:hAnsi="Times New Roman" w:cs="Times New Roman"/>
          <w:sz w:val="28"/>
          <w:szCs w:val="28"/>
          <w:lang w:eastAsia="ru-RU"/>
        </w:rPr>
        <w:t>низкий уровень производственного контроля, нарушение технологии ведения работ, недостаточность проектных решений</w:t>
      </w:r>
      <w:r>
        <w:rPr>
          <w:rFonts w:ascii="Times New Roman" w:eastAsia="Times New Roman" w:hAnsi="Times New Roman" w:cs="Times New Roman"/>
          <w:sz w:val="28"/>
          <w:szCs w:val="28"/>
          <w:lang w:eastAsia="ru-RU"/>
        </w:rPr>
        <w:t>.</w:t>
      </w:r>
    </w:p>
    <w:p w:rsidR="002D2FF7" w:rsidRPr="004B7FF7" w:rsidRDefault="002D2FF7" w:rsidP="00673A5B">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B7FF7">
        <w:rPr>
          <w:rFonts w:ascii="Times New Roman" w:hAnsi="Times New Roman" w:cs="Times New Roman"/>
          <w:sz w:val="28"/>
          <w:szCs w:val="28"/>
        </w:rPr>
        <w:t xml:space="preserve">Территориальными органами </w:t>
      </w:r>
      <w:proofErr w:type="spellStart"/>
      <w:r w:rsidRPr="004B7FF7">
        <w:rPr>
          <w:rFonts w:ascii="Times New Roman" w:hAnsi="Times New Roman" w:cs="Times New Roman"/>
          <w:sz w:val="28"/>
          <w:szCs w:val="28"/>
        </w:rPr>
        <w:t>Ростехнадзора</w:t>
      </w:r>
      <w:proofErr w:type="spellEnd"/>
      <w:r w:rsidRPr="004B7FF7">
        <w:rPr>
          <w:rFonts w:ascii="Times New Roman" w:hAnsi="Times New Roman" w:cs="Times New Roman"/>
          <w:sz w:val="28"/>
          <w:szCs w:val="28"/>
        </w:rPr>
        <w:t xml:space="preserve"> в течение 9 месяцев </w:t>
      </w:r>
      <w:r w:rsidR="009A14CF">
        <w:rPr>
          <w:rFonts w:ascii="Times New Roman" w:hAnsi="Times New Roman" w:cs="Times New Roman"/>
          <w:sz w:val="28"/>
          <w:szCs w:val="28"/>
        </w:rPr>
        <w:t xml:space="preserve">                   </w:t>
      </w:r>
      <w:r w:rsidRPr="004B7FF7">
        <w:rPr>
          <w:rFonts w:ascii="Times New Roman" w:hAnsi="Times New Roman" w:cs="Times New Roman"/>
          <w:sz w:val="28"/>
          <w:szCs w:val="28"/>
        </w:rPr>
        <w:t xml:space="preserve">2017 </w:t>
      </w:r>
      <w:r w:rsidR="009A14CF">
        <w:rPr>
          <w:rFonts w:ascii="Times New Roman" w:hAnsi="Times New Roman" w:cs="Times New Roman"/>
          <w:sz w:val="28"/>
          <w:szCs w:val="28"/>
        </w:rPr>
        <w:t>года</w:t>
      </w:r>
      <w:r w:rsidRPr="004B7FF7">
        <w:rPr>
          <w:rFonts w:ascii="Times New Roman" w:hAnsi="Times New Roman" w:cs="Times New Roman"/>
          <w:sz w:val="28"/>
          <w:szCs w:val="28"/>
        </w:rPr>
        <w:t xml:space="preserve"> проведены </w:t>
      </w:r>
      <w:r w:rsidR="0091799E" w:rsidRPr="004B7FF7">
        <w:rPr>
          <w:rFonts w:ascii="Times New Roman" w:hAnsi="Times New Roman" w:cs="Times New Roman"/>
          <w:sz w:val="28"/>
          <w:szCs w:val="28"/>
        </w:rPr>
        <w:t>1464</w:t>
      </w:r>
      <w:r w:rsidRPr="004B7FF7">
        <w:rPr>
          <w:rFonts w:ascii="Times New Roman" w:hAnsi="Times New Roman" w:cs="Times New Roman"/>
          <w:bCs/>
          <w:sz w:val="28"/>
          <w:szCs w:val="28"/>
        </w:rPr>
        <w:t xml:space="preserve"> </w:t>
      </w:r>
      <w:r w:rsidRPr="004B7FF7">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4B7FF7">
        <w:rPr>
          <w:rFonts w:ascii="Times New Roman" w:hAnsi="Times New Roman" w:cs="Times New Roman"/>
          <w:sz w:val="28"/>
          <w:szCs w:val="28"/>
        </w:rPr>
        <w:t xml:space="preserve"> – </w:t>
      </w:r>
      <w:r w:rsidR="0091799E" w:rsidRPr="004B7FF7">
        <w:rPr>
          <w:rFonts w:ascii="Times New Roman" w:hAnsi="Times New Roman" w:cs="Times New Roman"/>
          <w:sz w:val="28"/>
          <w:szCs w:val="28"/>
        </w:rPr>
        <w:t>1781</w:t>
      </w:r>
      <w:r w:rsidRPr="004B7FF7">
        <w:rPr>
          <w:rFonts w:ascii="Times New Roman" w:hAnsi="Times New Roman" w:cs="Times New Roman"/>
          <w:sz w:val="28"/>
          <w:szCs w:val="28"/>
        </w:rPr>
        <w:t>) проверк</w:t>
      </w:r>
      <w:r w:rsidR="0091799E" w:rsidRPr="004B7FF7">
        <w:rPr>
          <w:rFonts w:ascii="Times New Roman" w:hAnsi="Times New Roman" w:cs="Times New Roman"/>
          <w:sz w:val="28"/>
          <w:szCs w:val="28"/>
        </w:rPr>
        <w:t>и</w:t>
      </w:r>
      <w:r w:rsidRPr="004B7FF7">
        <w:rPr>
          <w:rFonts w:ascii="Times New Roman" w:hAnsi="Times New Roman" w:cs="Times New Roman"/>
          <w:sz w:val="28"/>
          <w:szCs w:val="28"/>
        </w:rPr>
        <w:t xml:space="preserve"> соблюдения требований промышленной безопасности при эксплуатации </w:t>
      </w:r>
      <w:r w:rsidRPr="004B7FF7">
        <w:rPr>
          <w:rFonts w:ascii="Times New Roman" w:hAnsi="Times New Roman" w:cs="Times New Roman"/>
          <w:sz w:val="28"/>
          <w:szCs w:val="28"/>
        </w:rPr>
        <w:lastRenderedPageBreak/>
        <w:t xml:space="preserve">опасных производственных объектов, в том числе плановых – </w:t>
      </w:r>
      <w:r w:rsidR="0091799E" w:rsidRPr="004B7FF7">
        <w:rPr>
          <w:rFonts w:ascii="Times New Roman" w:hAnsi="Times New Roman" w:cs="Times New Roman"/>
          <w:sz w:val="28"/>
          <w:szCs w:val="28"/>
        </w:rPr>
        <w:t>306</w:t>
      </w:r>
      <w:r w:rsidRPr="004B7FF7">
        <w:rPr>
          <w:rFonts w:ascii="Times New Roman" w:hAnsi="Times New Roman" w:cs="Times New Roman"/>
          <w:sz w:val="28"/>
          <w:szCs w:val="28"/>
        </w:rPr>
        <w:t xml:space="preserve">, в рамках режима постоянного государственного надзора – </w:t>
      </w:r>
      <w:r w:rsidR="0091799E" w:rsidRPr="004B7FF7">
        <w:rPr>
          <w:rFonts w:ascii="Times New Roman" w:hAnsi="Times New Roman" w:cs="Times New Roman"/>
          <w:sz w:val="28"/>
          <w:szCs w:val="28"/>
        </w:rPr>
        <w:t>611</w:t>
      </w:r>
      <w:r w:rsidRPr="004B7FF7">
        <w:rPr>
          <w:rFonts w:ascii="Times New Roman" w:hAnsi="Times New Roman" w:cs="Times New Roman"/>
          <w:sz w:val="28"/>
          <w:szCs w:val="28"/>
        </w:rPr>
        <w:t>, тогда как</w:t>
      </w:r>
      <w:r w:rsidR="00A416CC">
        <w:rPr>
          <w:rFonts w:ascii="Times New Roman" w:hAnsi="Times New Roman" w:cs="Times New Roman"/>
          <w:sz w:val="28"/>
          <w:szCs w:val="28"/>
        </w:rPr>
        <w:t xml:space="preserve"> </w:t>
      </w:r>
      <w:r w:rsidRPr="004B7FF7">
        <w:rPr>
          <w:rFonts w:ascii="Times New Roman" w:hAnsi="Times New Roman" w:cs="Times New Roman"/>
          <w:sz w:val="28"/>
          <w:szCs w:val="28"/>
        </w:rPr>
        <w:t xml:space="preserve">за 9 месяцев </w:t>
      </w:r>
      <w:r w:rsidR="00687A08">
        <w:rPr>
          <w:rFonts w:ascii="Times New Roman" w:hAnsi="Times New Roman" w:cs="Times New Roman"/>
          <w:sz w:val="28"/>
          <w:szCs w:val="28"/>
        </w:rPr>
        <w:t xml:space="preserve">                    </w:t>
      </w:r>
      <w:r w:rsidRPr="004B7FF7">
        <w:rPr>
          <w:rFonts w:ascii="Times New Roman" w:hAnsi="Times New Roman" w:cs="Times New Roman"/>
          <w:sz w:val="28"/>
          <w:szCs w:val="28"/>
        </w:rPr>
        <w:t xml:space="preserve">2016 года проведено проверок плановых – </w:t>
      </w:r>
      <w:r w:rsidR="0091799E" w:rsidRPr="004B7FF7">
        <w:rPr>
          <w:rFonts w:ascii="Times New Roman" w:hAnsi="Times New Roman" w:cs="Times New Roman"/>
          <w:sz w:val="28"/>
          <w:szCs w:val="28"/>
        </w:rPr>
        <w:t>362</w:t>
      </w:r>
      <w:r w:rsidRPr="004B7FF7">
        <w:rPr>
          <w:rFonts w:ascii="Times New Roman" w:hAnsi="Times New Roman" w:cs="Times New Roman"/>
          <w:sz w:val="28"/>
          <w:szCs w:val="28"/>
        </w:rPr>
        <w:t xml:space="preserve">, в рамках режима постоянного государственного надзора – </w:t>
      </w:r>
      <w:r w:rsidR="0091799E" w:rsidRPr="004B7FF7">
        <w:rPr>
          <w:rFonts w:ascii="Times New Roman" w:hAnsi="Times New Roman" w:cs="Times New Roman"/>
          <w:sz w:val="28"/>
          <w:szCs w:val="28"/>
        </w:rPr>
        <w:t>878</w:t>
      </w:r>
      <w:r w:rsidRPr="004B7FF7">
        <w:rPr>
          <w:rFonts w:ascii="Times New Roman" w:hAnsi="Times New Roman" w:cs="Times New Roman"/>
          <w:sz w:val="28"/>
          <w:szCs w:val="28"/>
        </w:rPr>
        <w:t>.</w:t>
      </w:r>
      <w:proofErr w:type="gramEnd"/>
    </w:p>
    <w:p w:rsidR="002D2FF7" w:rsidRPr="004B7FF7" w:rsidRDefault="002D2FF7" w:rsidP="002D2FF7">
      <w:pPr>
        <w:autoSpaceDE w:val="0"/>
        <w:autoSpaceDN w:val="0"/>
        <w:adjustRightInd w:val="0"/>
        <w:spacing w:after="0" w:line="360" w:lineRule="auto"/>
        <w:ind w:firstLine="709"/>
        <w:jc w:val="both"/>
        <w:rPr>
          <w:rFonts w:ascii="Times New Roman" w:hAnsi="Times New Roman" w:cs="Times New Roman"/>
          <w:sz w:val="28"/>
          <w:szCs w:val="28"/>
        </w:rPr>
      </w:pPr>
      <w:r w:rsidRPr="004B7FF7">
        <w:rPr>
          <w:rFonts w:ascii="Times New Roman" w:hAnsi="Times New Roman" w:cs="Times New Roman"/>
          <w:sz w:val="28"/>
          <w:szCs w:val="28"/>
        </w:rPr>
        <w:t xml:space="preserve">Количество проверок с привлечением представителей территориальных органов органами прокуратуры за 9 месяцев 2017 года составило </w:t>
      </w:r>
      <w:r w:rsidR="008F319C" w:rsidRPr="004B7FF7">
        <w:rPr>
          <w:rFonts w:ascii="Times New Roman" w:hAnsi="Times New Roman" w:cs="Times New Roman"/>
          <w:sz w:val="28"/>
          <w:szCs w:val="28"/>
        </w:rPr>
        <w:t>13</w:t>
      </w:r>
      <w:r w:rsidRPr="004B7FF7">
        <w:rPr>
          <w:rFonts w:ascii="Times New Roman" w:hAnsi="Times New Roman" w:cs="Times New Roman"/>
          <w:sz w:val="28"/>
          <w:szCs w:val="28"/>
        </w:rPr>
        <w:t xml:space="preserve"> (за 9 месяцев 2016 </w:t>
      </w:r>
      <w:r w:rsidR="008E30C9">
        <w:rPr>
          <w:rFonts w:ascii="Times New Roman" w:hAnsi="Times New Roman" w:cs="Times New Roman"/>
          <w:sz w:val="28"/>
          <w:szCs w:val="28"/>
        </w:rPr>
        <w:t>года</w:t>
      </w:r>
      <w:r w:rsidRPr="004B7FF7">
        <w:rPr>
          <w:rFonts w:ascii="Times New Roman" w:hAnsi="Times New Roman" w:cs="Times New Roman"/>
          <w:sz w:val="28"/>
          <w:szCs w:val="28"/>
        </w:rPr>
        <w:t xml:space="preserve"> – </w:t>
      </w:r>
      <w:r w:rsidR="008F319C" w:rsidRPr="004B7FF7">
        <w:rPr>
          <w:rFonts w:ascii="Times New Roman" w:hAnsi="Times New Roman" w:cs="Times New Roman"/>
          <w:sz w:val="28"/>
          <w:szCs w:val="28"/>
        </w:rPr>
        <w:t>36</w:t>
      </w:r>
      <w:r w:rsidRPr="004B7FF7">
        <w:rPr>
          <w:rFonts w:ascii="Times New Roman" w:hAnsi="Times New Roman" w:cs="Times New Roman"/>
          <w:sz w:val="28"/>
          <w:szCs w:val="28"/>
        </w:rPr>
        <w:t>).</w:t>
      </w:r>
    </w:p>
    <w:p w:rsidR="002D2FF7" w:rsidRPr="004B7FF7" w:rsidRDefault="002D2FF7" w:rsidP="002D2FF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B7FF7">
        <w:rPr>
          <w:rFonts w:ascii="Times New Roman" w:hAnsi="Times New Roman" w:cs="Times New Roman"/>
          <w:sz w:val="28"/>
          <w:szCs w:val="28"/>
        </w:rPr>
        <w:t xml:space="preserve">Проверки объектов </w:t>
      </w:r>
      <w:r w:rsidR="00C668C9" w:rsidRPr="004B7FF7">
        <w:rPr>
          <w:rFonts w:ascii="Times New Roman" w:hAnsi="Times New Roman" w:cs="Times New Roman"/>
          <w:sz w:val="28"/>
          <w:szCs w:val="28"/>
        </w:rPr>
        <w:t>г</w:t>
      </w:r>
      <w:r w:rsidR="008F319C" w:rsidRPr="004B7FF7">
        <w:rPr>
          <w:rFonts w:ascii="Times New Roman" w:hAnsi="Times New Roman" w:cs="Times New Roman"/>
          <w:sz w:val="28"/>
          <w:szCs w:val="28"/>
        </w:rPr>
        <w:t>орнорудн</w:t>
      </w:r>
      <w:r w:rsidR="00C668C9" w:rsidRPr="004B7FF7">
        <w:rPr>
          <w:rFonts w:ascii="Times New Roman" w:hAnsi="Times New Roman" w:cs="Times New Roman"/>
          <w:sz w:val="28"/>
          <w:szCs w:val="28"/>
        </w:rPr>
        <w:t>ой</w:t>
      </w:r>
      <w:r w:rsidR="008F319C" w:rsidRPr="004B7FF7">
        <w:rPr>
          <w:rFonts w:ascii="Times New Roman" w:hAnsi="Times New Roman" w:cs="Times New Roman"/>
          <w:sz w:val="28"/>
          <w:szCs w:val="28"/>
        </w:rPr>
        <w:t xml:space="preserve"> и нерудн</w:t>
      </w:r>
      <w:r w:rsidR="00C668C9" w:rsidRPr="004B7FF7">
        <w:rPr>
          <w:rFonts w:ascii="Times New Roman" w:hAnsi="Times New Roman" w:cs="Times New Roman"/>
          <w:sz w:val="28"/>
          <w:szCs w:val="28"/>
        </w:rPr>
        <w:t>ой</w:t>
      </w:r>
      <w:r w:rsidR="008F319C" w:rsidRPr="004B7FF7">
        <w:rPr>
          <w:rFonts w:ascii="Times New Roman" w:hAnsi="Times New Roman" w:cs="Times New Roman"/>
          <w:sz w:val="28"/>
          <w:szCs w:val="28"/>
        </w:rPr>
        <w:t xml:space="preserve"> промышленност</w:t>
      </w:r>
      <w:r w:rsidR="00C668C9" w:rsidRPr="004B7FF7">
        <w:rPr>
          <w:rFonts w:ascii="Times New Roman" w:hAnsi="Times New Roman" w:cs="Times New Roman"/>
          <w:sz w:val="28"/>
          <w:szCs w:val="28"/>
        </w:rPr>
        <w:t>и</w:t>
      </w:r>
      <w:r w:rsidR="008F319C" w:rsidRPr="004B7FF7">
        <w:rPr>
          <w:rFonts w:ascii="Times New Roman" w:hAnsi="Times New Roman" w:cs="Times New Roman"/>
          <w:sz w:val="28"/>
          <w:szCs w:val="28"/>
        </w:rPr>
        <w:t>, объект</w:t>
      </w:r>
      <w:r w:rsidR="00C668C9" w:rsidRPr="004B7FF7">
        <w:rPr>
          <w:rFonts w:ascii="Times New Roman" w:hAnsi="Times New Roman" w:cs="Times New Roman"/>
          <w:sz w:val="28"/>
          <w:szCs w:val="28"/>
        </w:rPr>
        <w:t>ов</w:t>
      </w:r>
      <w:r w:rsidR="008F319C" w:rsidRPr="004B7FF7">
        <w:rPr>
          <w:rFonts w:ascii="Times New Roman" w:hAnsi="Times New Roman" w:cs="Times New Roman"/>
          <w:sz w:val="28"/>
          <w:szCs w:val="28"/>
        </w:rPr>
        <w:t xml:space="preserve"> подземного строительства</w:t>
      </w:r>
      <w:r w:rsidR="00C668C9" w:rsidRPr="004B7FF7">
        <w:rPr>
          <w:rFonts w:ascii="Times New Roman" w:hAnsi="Times New Roman" w:cs="Times New Roman"/>
          <w:sz w:val="28"/>
          <w:szCs w:val="28"/>
        </w:rPr>
        <w:t xml:space="preserve"> </w:t>
      </w:r>
      <w:r w:rsidRPr="004B7FF7">
        <w:rPr>
          <w:rFonts w:ascii="Times New Roman" w:hAnsi="Times New Roman" w:cs="Times New Roman"/>
          <w:sz w:val="28"/>
          <w:szCs w:val="28"/>
        </w:rPr>
        <w:t xml:space="preserve">за 9 месяцев 2017 года, по которым выявлены правонарушения, составили </w:t>
      </w:r>
      <w:r w:rsidR="00C668C9" w:rsidRPr="004B7FF7">
        <w:rPr>
          <w:rFonts w:ascii="Times New Roman" w:hAnsi="Times New Roman" w:cs="Times New Roman"/>
          <w:sz w:val="28"/>
          <w:szCs w:val="28"/>
        </w:rPr>
        <w:t>645</w:t>
      </w:r>
      <w:r w:rsidRPr="004B7FF7">
        <w:rPr>
          <w:rFonts w:ascii="Times New Roman" w:hAnsi="Times New Roman" w:cs="Times New Roman"/>
          <w:sz w:val="28"/>
          <w:szCs w:val="28"/>
        </w:rPr>
        <w:t xml:space="preserve"> (за аналогичный период </w:t>
      </w:r>
      <w:r w:rsidR="00496BAA">
        <w:rPr>
          <w:rFonts w:ascii="Times New Roman" w:hAnsi="Times New Roman" w:cs="Times New Roman"/>
          <w:sz w:val="28"/>
          <w:szCs w:val="28"/>
        </w:rPr>
        <w:t xml:space="preserve">                           </w:t>
      </w:r>
      <w:r w:rsidRPr="004B7FF7">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Pr="004B7FF7">
        <w:rPr>
          <w:rFonts w:ascii="Times New Roman" w:hAnsi="Times New Roman" w:cs="Times New Roman"/>
          <w:sz w:val="28"/>
          <w:szCs w:val="28"/>
        </w:rPr>
        <w:t xml:space="preserve"> </w:t>
      </w:r>
      <w:r w:rsidR="00C668C9" w:rsidRPr="004B7FF7">
        <w:rPr>
          <w:rFonts w:ascii="Times New Roman" w:hAnsi="Times New Roman" w:cs="Times New Roman"/>
          <w:sz w:val="28"/>
          <w:szCs w:val="28"/>
        </w:rPr>
        <w:t>743</w:t>
      </w:r>
      <w:r w:rsidRPr="004B7FF7">
        <w:rPr>
          <w:rFonts w:ascii="Times New Roman" w:hAnsi="Times New Roman" w:cs="Times New Roman"/>
          <w:sz w:val="28"/>
          <w:szCs w:val="28"/>
        </w:rPr>
        <w:t xml:space="preserve">), из них плановых </w:t>
      </w:r>
      <w:r w:rsidR="00111674">
        <w:rPr>
          <w:rFonts w:ascii="Times New Roman" w:hAnsi="Times New Roman" w:cs="Times New Roman"/>
          <w:sz w:val="28"/>
          <w:szCs w:val="28"/>
        </w:rPr>
        <w:t>–</w:t>
      </w:r>
      <w:r w:rsidRPr="004B7FF7">
        <w:rPr>
          <w:rFonts w:ascii="Times New Roman" w:hAnsi="Times New Roman" w:cs="Times New Roman"/>
          <w:sz w:val="28"/>
          <w:szCs w:val="28"/>
        </w:rPr>
        <w:t xml:space="preserve"> </w:t>
      </w:r>
      <w:r w:rsidR="00C668C9" w:rsidRPr="004B7FF7">
        <w:rPr>
          <w:rFonts w:ascii="Times New Roman" w:hAnsi="Times New Roman" w:cs="Times New Roman"/>
          <w:sz w:val="28"/>
          <w:szCs w:val="28"/>
        </w:rPr>
        <w:t>229</w:t>
      </w:r>
      <w:r w:rsidRPr="004B7FF7">
        <w:rPr>
          <w:rFonts w:ascii="Times New Roman" w:hAnsi="Times New Roman" w:cs="Times New Roman"/>
          <w:sz w:val="28"/>
          <w:szCs w:val="28"/>
        </w:rPr>
        <w:t xml:space="preserve">, в рамках режима постоянного государственного надзора – </w:t>
      </w:r>
      <w:r w:rsidR="00C668C9" w:rsidRPr="004B7FF7">
        <w:rPr>
          <w:rFonts w:ascii="Times New Roman" w:hAnsi="Times New Roman" w:cs="Times New Roman"/>
          <w:sz w:val="28"/>
          <w:szCs w:val="28"/>
        </w:rPr>
        <w:t>239</w:t>
      </w:r>
      <w:r w:rsidR="003E5DC2">
        <w:rPr>
          <w:rFonts w:ascii="Times New Roman" w:hAnsi="Times New Roman" w:cs="Times New Roman"/>
          <w:sz w:val="28"/>
          <w:szCs w:val="28"/>
        </w:rPr>
        <w:t xml:space="preserve"> (</w:t>
      </w:r>
      <w:r w:rsidRPr="004B7FF7">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4B7FF7">
        <w:rPr>
          <w:rFonts w:ascii="Times New Roman" w:hAnsi="Times New Roman" w:cs="Times New Roman"/>
          <w:sz w:val="28"/>
          <w:szCs w:val="28"/>
        </w:rPr>
        <w:t xml:space="preserve"> </w:t>
      </w:r>
      <w:r w:rsidR="00111674">
        <w:rPr>
          <w:rFonts w:ascii="Times New Roman" w:hAnsi="Times New Roman" w:cs="Times New Roman"/>
          <w:sz w:val="28"/>
          <w:szCs w:val="28"/>
        </w:rPr>
        <w:t>–</w:t>
      </w:r>
      <w:r w:rsidRPr="004B7FF7">
        <w:rPr>
          <w:rFonts w:ascii="Times New Roman" w:hAnsi="Times New Roman" w:cs="Times New Roman"/>
          <w:sz w:val="28"/>
          <w:szCs w:val="28"/>
        </w:rPr>
        <w:t xml:space="preserve"> </w:t>
      </w:r>
      <w:r w:rsidR="00C668C9" w:rsidRPr="004B7FF7">
        <w:rPr>
          <w:rFonts w:ascii="Times New Roman" w:hAnsi="Times New Roman" w:cs="Times New Roman"/>
          <w:sz w:val="28"/>
          <w:szCs w:val="28"/>
        </w:rPr>
        <w:t>743</w:t>
      </w:r>
      <w:r w:rsidRPr="004B7FF7">
        <w:rPr>
          <w:rFonts w:ascii="Times New Roman" w:hAnsi="Times New Roman" w:cs="Times New Roman"/>
          <w:sz w:val="28"/>
          <w:szCs w:val="28"/>
        </w:rPr>
        <w:t xml:space="preserve"> проверок, </w:t>
      </w:r>
      <w:r w:rsidR="00496BAA">
        <w:rPr>
          <w:rFonts w:ascii="Times New Roman" w:hAnsi="Times New Roman" w:cs="Times New Roman"/>
          <w:sz w:val="28"/>
          <w:szCs w:val="28"/>
        </w:rPr>
        <w:t xml:space="preserve">                     из них плановых</w:t>
      </w:r>
      <w:r w:rsidR="00111674">
        <w:rPr>
          <w:rFonts w:ascii="Times New Roman" w:hAnsi="Times New Roman" w:cs="Times New Roman"/>
          <w:sz w:val="28"/>
          <w:szCs w:val="28"/>
        </w:rPr>
        <w:t xml:space="preserve"> –</w:t>
      </w:r>
      <w:r w:rsidRPr="004B7FF7">
        <w:rPr>
          <w:rFonts w:ascii="Times New Roman" w:hAnsi="Times New Roman" w:cs="Times New Roman"/>
          <w:sz w:val="28"/>
          <w:szCs w:val="28"/>
        </w:rPr>
        <w:t xml:space="preserve"> </w:t>
      </w:r>
      <w:r w:rsidR="00C668C9" w:rsidRPr="004B7FF7">
        <w:rPr>
          <w:rFonts w:ascii="Times New Roman" w:hAnsi="Times New Roman" w:cs="Times New Roman"/>
          <w:sz w:val="28"/>
          <w:szCs w:val="28"/>
        </w:rPr>
        <w:t>249</w:t>
      </w:r>
      <w:r w:rsidRPr="004B7FF7">
        <w:rPr>
          <w:rFonts w:ascii="Times New Roman" w:hAnsi="Times New Roman" w:cs="Times New Roman"/>
          <w:sz w:val="28"/>
          <w:szCs w:val="28"/>
        </w:rPr>
        <w:t>, в рамках режима постоянного государственного надзора – 27</w:t>
      </w:r>
      <w:r w:rsidR="00C668C9" w:rsidRPr="004B7FF7">
        <w:rPr>
          <w:rFonts w:ascii="Times New Roman" w:hAnsi="Times New Roman" w:cs="Times New Roman"/>
          <w:sz w:val="28"/>
          <w:szCs w:val="28"/>
        </w:rPr>
        <w:t>6</w:t>
      </w:r>
      <w:r w:rsidRPr="004B7FF7">
        <w:rPr>
          <w:rFonts w:ascii="Times New Roman" w:hAnsi="Times New Roman" w:cs="Times New Roman"/>
          <w:sz w:val="28"/>
          <w:szCs w:val="28"/>
        </w:rPr>
        <w:t>).</w:t>
      </w:r>
      <w:proofErr w:type="gramEnd"/>
    </w:p>
    <w:p w:rsidR="002D2FF7" w:rsidRPr="004B7FF7" w:rsidRDefault="002D2FF7" w:rsidP="002D2FF7">
      <w:pPr>
        <w:autoSpaceDE w:val="0"/>
        <w:autoSpaceDN w:val="0"/>
        <w:adjustRightInd w:val="0"/>
        <w:spacing w:after="0" w:line="360" w:lineRule="auto"/>
        <w:ind w:firstLine="709"/>
        <w:jc w:val="both"/>
        <w:rPr>
          <w:rFonts w:ascii="Times New Roman" w:hAnsi="Times New Roman" w:cs="Times New Roman"/>
          <w:sz w:val="28"/>
          <w:szCs w:val="28"/>
        </w:rPr>
      </w:pPr>
      <w:r w:rsidRPr="004B7FF7">
        <w:rPr>
          <w:rFonts w:ascii="Times New Roman" w:hAnsi="Times New Roman" w:cs="Times New Roman"/>
          <w:sz w:val="28"/>
          <w:szCs w:val="28"/>
        </w:rPr>
        <w:t xml:space="preserve">В результате проведенных проверок выявлено </w:t>
      </w:r>
      <w:r w:rsidR="00C668C9" w:rsidRPr="00D100FF">
        <w:rPr>
          <w:rFonts w:ascii="Times New Roman" w:hAnsi="Times New Roman" w:cs="Times New Roman"/>
          <w:sz w:val="28"/>
          <w:szCs w:val="28"/>
        </w:rPr>
        <w:t>8400</w:t>
      </w:r>
      <w:r w:rsidRPr="004B7FF7">
        <w:rPr>
          <w:rFonts w:ascii="Times New Roman" w:hAnsi="Times New Roman" w:cs="Times New Roman"/>
          <w:sz w:val="28"/>
          <w:szCs w:val="28"/>
        </w:rPr>
        <w:t xml:space="preserve"> нарушений требований промышленной безопасности (за 9 месяцев  </w:t>
      </w:r>
      <w:r w:rsidR="00496BAA">
        <w:rPr>
          <w:rFonts w:ascii="Times New Roman" w:hAnsi="Times New Roman" w:cs="Times New Roman"/>
          <w:sz w:val="28"/>
          <w:szCs w:val="28"/>
        </w:rPr>
        <w:t xml:space="preserve">                                       </w:t>
      </w:r>
      <w:r w:rsidRPr="004B7FF7">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0079130B">
        <w:rPr>
          <w:rFonts w:ascii="Times New Roman" w:hAnsi="Times New Roman" w:cs="Times New Roman"/>
          <w:sz w:val="28"/>
          <w:szCs w:val="28"/>
        </w:rPr>
        <w:t xml:space="preserve"> </w:t>
      </w:r>
      <w:r w:rsidR="00111674">
        <w:rPr>
          <w:rFonts w:ascii="Times New Roman" w:hAnsi="Times New Roman" w:cs="Times New Roman"/>
          <w:sz w:val="28"/>
          <w:szCs w:val="28"/>
        </w:rPr>
        <w:t>–</w:t>
      </w:r>
      <w:r w:rsidRPr="004B7FF7">
        <w:rPr>
          <w:rFonts w:ascii="Times New Roman" w:hAnsi="Times New Roman" w:cs="Times New Roman"/>
          <w:sz w:val="28"/>
          <w:szCs w:val="28"/>
        </w:rPr>
        <w:t xml:space="preserve"> </w:t>
      </w:r>
      <w:r w:rsidR="00C668C9" w:rsidRPr="004B7FF7">
        <w:rPr>
          <w:rFonts w:ascii="Times New Roman" w:hAnsi="Times New Roman" w:cs="Times New Roman"/>
          <w:sz w:val="28"/>
          <w:szCs w:val="28"/>
        </w:rPr>
        <w:t>8704</w:t>
      </w:r>
      <w:r w:rsidR="0079130B">
        <w:rPr>
          <w:rFonts w:ascii="Times New Roman" w:hAnsi="Times New Roman" w:cs="Times New Roman"/>
          <w:sz w:val="28"/>
          <w:szCs w:val="28"/>
        </w:rPr>
        <w:t>),</w:t>
      </w:r>
      <w:r w:rsidR="00D100FF">
        <w:rPr>
          <w:rFonts w:ascii="Times New Roman" w:hAnsi="Times New Roman" w:cs="Times New Roman"/>
          <w:sz w:val="28"/>
          <w:szCs w:val="28"/>
        </w:rPr>
        <w:t xml:space="preserve"> </w:t>
      </w:r>
      <w:r w:rsidRPr="004B7FF7">
        <w:rPr>
          <w:rFonts w:ascii="Times New Roman" w:hAnsi="Times New Roman" w:cs="Times New Roman"/>
          <w:sz w:val="28"/>
          <w:szCs w:val="28"/>
        </w:rPr>
        <w:t xml:space="preserve">из них при плановых проверках </w:t>
      </w:r>
      <w:r w:rsidR="00111674">
        <w:rPr>
          <w:rFonts w:ascii="Times New Roman" w:hAnsi="Times New Roman" w:cs="Times New Roman"/>
          <w:sz w:val="28"/>
          <w:szCs w:val="28"/>
        </w:rPr>
        <w:t>–</w:t>
      </w:r>
      <w:r w:rsidRPr="004B7FF7">
        <w:rPr>
          <w:rFonts w:ascii="Times New Roman" w:hAnsi="Times New Roman" w:cs="Times New Roman"/>
          <w:sz w:val="28"/>
          <w:szCs w:val="28"/>
        </w:rPr>
        <w:t xml:space="preserve"> </w:t>
      </w:r>
      <w:r w:rsidR="00C668C9" w:rsidRPr="004B7FF7">
        <w:rPr>
          <w:rFonts w:ascii="Times New Roman" w:hAnsi="Times New Roman" w:cs="Times New Roman"/>
          <w:sz w:val="28"/>
          <w:szCs w:val="28"/>
        </w:rPr>
        <w:t>4713</w:t>
      </w:r>
      <w:r w:rsidRPr="004B7FF7">
        <w:rPr>
          <w:rFonts w:ascii="Times New Roman" w:hAnsi="Times New Roman" w:cs="Times New Roman"/>
          <w:sz w:val="28"/>
          <w:szCs w:val="28"/>
        </w:rPr>
        <w:t xml:space="preserve">, в рамках режима постоянного государственного надзора – </w:t>
      </w:r>
      <w:r w:rsidR="00C668C9" w:rsidRPr="004B7FF7">
        <w:rPr>
          <w:rFonts w:ascii="Times New Roman" w:hAnsi="Times New Roman" w:cs="Times New Roman"/>
          <w:sz w:val="28"/>
          <w:szCs w:val="28"/>
        </w:rPr>
        <w:t>2323</w:t>
      </w:r>
      <w:r w:rsidRPr="004B7FF7">
        <w:rPr>
          <w:rFonts w:ascii="Times New Roman" w:hAnsi="Times New Roman" w:cs="Times New Roman"/>
          <w:sz w:val="28"/>
          <w:szCs w:val="28"/>
        </w:rPr>
        <w:t xml:space="preserve">. </w:t>
      </w:r>
    </w:p>
    <w:p w:rsidR="002D2FF7" w:rsidRPr="004B7FF7" w:rsidRDefault="002D2FF7" w:rsidP="002D2FF7">
      <w:pPr>
        <w:autoSpaceDE w:val="0"/>
        <w:autoSpaceDN w:val="0"/>
        <w:adjustRightInd w:val="0"/>
        <w:spacing w:after="0" w:line="360" w:lineRule="auto"/>
        <w:ind w:firstLine="709"/>
        <w:jc w:val="both"/>
        <w:rPr>
          <w:rFonts w:ascii="Times New Roman" w:hAnsi="Times New Roman" w:cs="Times New Roman"/>
          <w:sz w:val="28"/>
          <w:szCs w:val="28"/>
        </w:rPr>
      </w:pPr>
      <w:r w:rsidRPr="004B7FF7">
        <w:rPr>
          <w:rFonts w:ascii="Times New Roman" w:hAnsi="Times New Roman" w:cs="Times New Roman"/>
          <w:sz w:val="28"/>
          <w:szCs w:val="28"/>
        </w:rPr>
        <w:t xml:space="preserve">Количество административных наказаний, наложенных по итогам проверок, составило </w:t>
      </w:r>
      <w:r w:rsidR="009757B2" w:rsidRPr="004B7FF7">
        <w:rPr>
          <w:rFonts w:ascii="Times New Roman" w:hAnsi="Times New Roman" w:cs="Times New Roman"/>
          <w:sz w:val="28"/>
          <w:szCs w:val="28"/>
        </w:rPr>
        <w:t>1206</w:t>
      </w:r>
      <w:r w:rsidR="002D6701">
        <w:rPr>
          <w:rFonts w:ascii="Times New Roman" w:hAnsi="Times New Roman" w:cs="Times New Roman"/>
          <w:sz w:val="28"/>
          <w:szCs w:val="28"/>
        </w:rPr>
        <w:t xml:space="preserve"> (</w:t>
      </w:r>
      <w:r w:rsidRPr="004B7FF7">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4B7FF7">
        <w:rPr>
          <w:rFonts w:ascii="Times New Roman" w:hAnsi="Times New Roman" w:cs="Times New Roman"/>
          <w:sz w:val="28"/>
          <w:szCs w:val="28"/>
        </w:rPr>
        <w:t xml:space="preserve"> </w:t>
      </w:r>
      <w:r w:rsidR="009757B2" w:rsidRPr="004B7FF7">
        <w:rPr>
          <w:rFonts w:ascii="Times New Roman" w:hAnsi="Times New Roman" w:cs="Times New Roman"/>
          <w:sz w:val="28"/>
          <w:szCs w:val="28"/>
        </w:rPr>
        <w:t>–</w:t>
      </w:r>
      <w:r w:rsidRPr="004B7FF7">
        <w:rPr>
          <w:rFonts w:ascii="Times New Roman" w:hAnsi="Times New Roman" w:cs="Times New Roman"/>
          <w:sz w:val="28"/>
          <w:szCs w:val="28"/>
        </w:rPr>
        <w:t xml:space="preserve"> </w:t>
      </w:r>
      <w:r w:rsidR="009757B2" w:rsidRPr="004B7FF7">
        <w:rPr>
          <w:rFonts w:ascii="Times New Roman" w:hAnsi="Times New Roman" w:cs="Times New Roman"/>
          <w:sz w:val="28"/>
          <w:szCs w:val="28"/>
        </w:rPr>
        <w:t>1121</w:t>
      </w:r>
      <w:r w:rsidR="00D100FF">
        <w:rPr>
          <w:rFonts w:ascii="Times New Roman" w:hAnsi="Times New Roman" w:cs="Times New Roman"/>
          <w:sz w:val="28"/>
          <w:szCs w:val="28"/>
        </w:rPr>
        <w:t>)</w:t>
      </w:r>
      <w:r w:rsidRPr="004B7FF7">
        <w:rPr>
          <w:rFonts w:ascii="Times New Roman" w:hAnsi="Times New Roman" w:cs="Times New Roman"/>
          <w:sz w:val="28"/>
          <w:szCs w:val="28"/>
        </w:rPr>
        <w:t xml:space="preserve">.  </w:t>
      </w:r>
    </w:p>
    <w:p w:rsidR="002D2FF7" w:rsidRPr="004B7FF7" w:rsidRDefault="002D2FF7" w:rsidP="002D2FF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B7FF7">
        <w:rPr>
          <w:rFonts w:ascii="Times New Roman" w:hAnsi="Times New Roman" w:cs="Times New Roman"/>
          <w:sz w:val="28"/>
          <w:szCs w:val="28"/>
        </w:rPr>
        <w:t xml:space="preserve">Общая сумма административных штрафов составила </w:t>
      </w:r>
      <w:r w:rsidR="009757B2" w:rsidRPr="00D100FF">
        <w:rPr>
          <w:rFonts w:ascii="Times New Roman" w:hAnsi="Times New Roman" w:cs="Times New Roman"/>
          <w:sz w:val="28"/>
          <w:szCs w:val="28"/>
        </w:rPr>
        <w:t>77137</w:t>
      </w:r>
      <w:r w:rsidRPr="004B7FF7">
        <w:rPr>
          <w:rFonts w:ascii="Times New Roman" w:hAnsi="Times New Roman" w:cs="Times New Roman"/>
          <w:sz w:val="28"/>
          <w:szCs w:val="28"/>
        </w:rPr>
        <w:t xml:space="preserve"> тыс. рублей (за 9 месяцев 2016 </w:t>
      </w:r>
      <w:r w:rsidR="008E30C9">
        <w:rPr>
          <w:rFonts w:ascii="Times New Roman" w:hAnsi="Times New Roman" w:cs="Times New Roman"/>
          <w:sz w:val="28"/>
          <w:szCs w:val="28"/>
        </w:rPr>
        <w:t>года</w:t>
      </w:r>
      <w:r w:rsidRPr="004B7FF7">
        <w:rPr>
          <w:rFonts w:ascii="Times New Roman" w:hAnsi="Times New Roman" w:cs="Times New Roman"/>
          <w:sz w:val="28"/>
          <w:szCs w:val="28"/>
        </w:rPr>
        <w:t xml:space="preserve"> – </w:t>
      </w:r>
      <w:r w:rsidR="009757B2" w:rsidRPr="004B7FF7">
        <w:rPr>
          <w:rFonts w:ascii="Times New Roman" w:hAnsi="Times New Roman" w:cs="Times New Roman"/>
          <w:sz w:val="28"/>
          <w:szCs w:val="28"/>
        </w:rPr>
        <w:t>68400,7</w:t>
      </w:r>
      <w:r w:rsidRPr="004B7FF7">
        <w:rPr>
          <w:rFonts w:ascii="Times New Roman" w:hAnsi="Times New Roman" w:cs="Times New Roman"/>
          <w:sz w:val="28"/>
          <w:szCs w:val="28"/>
        </w:rPr>
        <w:t xml:space="preserve"> тыс. рублей), в том числе наложенных </w:t>
      </w:r>
      <w:r w:rsidR="00D100FF">
        <w:rPr>
          <w:rFonts w:ascii="Times New Roman" w:hAnsi="Times New Roman" w:cs="Times New Roman"/>
          <w:sz w:val="28"/>
          <w:szCs w:val="28"/>
        </w:rPr>
        <w:t xml:space="preserve">                       </w:t>
      </w:r>
      <w:r w:rsidRPr="004B7FF7">
        <w:rPr>
          <w:rFonts w:ascii="Times New Roman" w:hAnsi="Times New Roman" w:cs="Times New Roman"/>
          <w:sz w:val="28"/>
          <w:szCs w:val="28"/>
        </w:rPr>
        <w:t xml:space="preserve">на юридических лиц – </w:t>
      </w:r>
      <w:r w:rsidR="009757B2" w:rsidRPr="004B7FF7">
        <w:rPr>
          <w:rFonts w:ascii="Times New Roman" w:hAnsi="Times New Roman" w:cs="Times New Roman"/>
          <w:sz w:val="28"/>
          <w:szCs w:val="28"/>
        </w:rPr>
        <w:t>58438</w:t>
      </w:r>
      <w:r w:rsidRPr="004B7FF7">
        <w:rPr>
          <w:rFonts w:ascii="Times New Roman" w:hAnsi="Times New Roman" w:cs="Times New Roman"/>
          <w:sz w:val="28"/>
          <w:szCs w:val="28"/>
        </w:rPr>
        <w:t xml:space="preserve"> тыс. рублей, на должностных лиц </w:t>
      </w:r>
      <w:r w:rsidR="00A94DC4">
        <w:rPr>
          <w:rFonts w:ascii="Times New Roman" w:hAnsi="Times New Roman" w:cs="Times New Roman"/>
          <w:sz w:val="28"/>
          <w:szCs w:val="28"/>
        </w:rPr>
        <w:t xml:space="preserve">                                   </w:t>
      </w:r>
      <w:r w:rsidRPr="004B7FF7">
        <w:rPr>
          <w:rFonts w:ascii="Times New Roman" w:hAnsi="Times New Roman" w:cs="Times New Roman"/>
          <w:sz w:val="28"/>
          <w:szCs w:val="28"/>
        </w:rPr>
        <w:t>–</w:t>
      </w:r>
      <w:r w:rsidR="00305B0D">
        <w:rPr>
          <w:rFonts w:ascii="Times New Roman" w:hAnsi="Times New Roman" w:cs="Times New Roman"/>
          <w:sz w:val="28"/>
          <w:szCs w:val="28"/>
        </w:rPr>
        <w:t xml:space="preserve"> </w:t>
      </w:r>
      <w:r w:rsidR="009757B2" w:rsidRPr="004B7FF7">
        <w:rPr>
          <w:rFonts w:ascii="Times New Roman" w:hAnsi="Times New Roman" w:cs="Times New Roman"/>
          <w:sz w:val="28"/>
          <w:szCs w:val="28"/>
        </w:rPr>
        <w:t>18488</w:t>
      </w:r>
      <w:r w:rsidRPr="004B7FF7">
        <w:rPr>
          <w:rFonts w:ascii="Times New Roman" w:hAnsi="Times New Roman" w:cs="Times New Roman"/>
          <w:sz w:val="28"/>
          <w:szCs w:val="28"/>
        </w:rPr>
        <w:t xml:space="preserve"> тыс. рублей, на граждан – </w:t>
      </w:r>
      <w:r w:rsidR="009757B2" w:rsidRPr="004B7FF7">
        <w:rPr>
          <w:rFonts w:ascii="Times New Roman" w:hAnsi="Times New Roman" w:cs="Times New Roman"/>
          <w:sz w:val="28"/>
          <w:szCs w:val="28"/>
        </w:rPr>
        <w:t xml:space="preserve">128,5 </w:t>
      </w:r>
      <w:r w:rsidRPr="004B7FF7">
        <w:rPr>
          <w:rFonts w:ascii="Times New Roman" w:hAnsi="Times New Roman" w:cs="Times New Roman"/>
          <w:sz w:val="28"/>
          <w:szCs w:val="28"/>
        </w:rPr>
        <w:t>тыс. рублей.</w:t>
      </w:r>
      <w:proofErr w:type="gramEnd"/>
      <w:r w:rsidRPr="004B7FF7">
        <w:rPr>
          <w:rFonts w:ascii="Times New Roman" w:hAnsi="Times New Roman" w:cs="Times New Roman"/>
          <w:sz w:val="28"/>
          <w:szCs w:val="28"/>
        </w:rPr>
        <w:t xml:space="preserve"> Общая сумма штраф</w:t>
      </w:r>
      <w:r w:rsidR="002365A8">
        <w:rPr>
          <w:rFonts w:ascii="Times New Roman" w:hAnsi="Times New Roman" w:cs="Times New Roman"/>
          <w:sz w:val="28"/>
          <w:szCs w:val="28"/>
        </w:rPr>
        <w:t>ов</w:t>
      </w:r>
      <w:r w:rsidRPr="004B7FF7">
        <w:rPr>
          <w:rFonts w:ascii="Times New Roman" w:hAnsi="Times New Roman" w:cs="Times New Roman"/>
          <w:sz w:val="28"/>
          <w:szCs w:val="28"/>
        </w:rPr>
        <w:t xml:space="preserve"> при внеплановых проверках составила </w:t>
      </w:r>
      <w:r w:rsidR="008F4D14" w:rsidRPr="004B7FF7">
        <w:rPr>
          <w:rFonts w:ascii="Times New Roman" w:hAnsi="Times New Roman" w:cs="Times New Roman"/>
          <w:sz w:val="28"/>
          <w:szCs w:val="28"/>
        </w:rPr>
        <w:t>31803</w:t>
      </w:r>
      <w:r w:rsidRPr="004B7FF7">
        <w:rPr>
          <w:rFonts w:ascii="Times New Roman" w:hAnsi="Times New Roman" w:cs="Times New Roman"/>
          <w:sz w:val="28"/>
          <w:szCs w:val="28"/>
        </w:rPr>
        <w:t xml:space="preserve"> тыс. рублей.</w:t>
      </w:r>
    </w:p>
    <w:p w:rsidR="002D2FF7" w:rsidRPr="004B7FF7" w:rsidRDefault="002D2FF7" w:rsidP="002D2FF7">
      <w:pPr>
        <w:autoSpaceDE w:val="0"/>
        <w:autoSpaceDN w:val="0"/>
        <w:adjustRightInd w:val="0"/>
        <w:spacing w:after="0" w:line="360" w:lineRule="auto"/>
        <w:ind w:firstLine="709"/>
        <w:jc w:val="both"/>
        <w:rPr>
          <w:rFonts w:ascii="Times New Roman" w:hAnsi="Times New Roman" w:cs="Times New Roman"/>
          <w:sz w:val="28"/>
          <w:szCs w:val="28"/>
        </w:rPr>
      </w:pPr>
      <w:r w:rsidRPr="004B7FF7">
        <w:rPr>
          <w:rFonts w:ascii="Times New Roman" w:hAnsi="Times New Roman" w:cs="Times New Roman"/>
          <w:sz w:val="28"/>
          <w:szCs w:val="28"/>
        </w:rPr>
        <w:t xml:space="preserve">За 9 месяцев 2017 года по фактам выявленных нарушений </w:t>
      </w:r>
      <w:r w:rsidR="00A53FF1">
        <w:rPr>
          <w:rFonts w:ascii="Times New Roman" w:hAnsi="Times New Roman" w:cs="Times New Roman"/>
          <w:sz w:val="28"/>
          <w:szCs w:val="28"/>
        </w:rPr>
        <w:t xml:space="preserve">материалы </w:t>
      </w:r>
      <w:r w:rsidR="007847C7">
        <w:rPr>
          <w:rFonts w:ascii="Times New Roman" w:hAnsi="Times New Roman" w:cs="Times New Roman"/>
          <w:sz w:val="28"/>
          <w:szCs w:val="28"/>
        </w:rPr>
        <w:t xml:space="preserve">                    </w:t>
      </w:r>
      <w:r w:rsidR="008F4D14" w:rsidRPr="004B7FF7">
        <w:rPr>
          <w:rFonts w:ascii="Times New Roman" w:hAnsi="Times New Roman" w:cs="Times New Roman"/>
          <w:sz w:val="28"/>
          <w:szCs w:val="28"/>
        </w:rPr>
        <w:t>1</w:t>
      </w:r>
      <w:r w:rsidRPr="004B7FF7">
        <w:rPr>
          <w:rFonts w:ascii="Times New Roman" w:hAnsi="Times New Roman" w:cs="Times New Roman"/>
          <w:sz w:val="28"/>
          <w:szCs w:val="28"/>
        </w:rPr>
        <w:t xml:space="preserve"> проверки переданы в правоохранительные органы для возбуждения уголовного дела (принятия мер прокурорского реагирования). </w:t>
      </w:r>
    </w:p>
    <w:p w:rsidR="00CB53EA" w:rsidRDefault="00CB53EA" w:rsidP="00305B0D">
      <w:pPr>
        <w:spacing w:line="360" w:lineRule="auto"/>
        <w:jc w:val="center"/>
        <w:rPr>
          <w:rFonts w:ascii="Times New Roman" w:hAnsi="Times New Roman" w:cs="Times New Roman"/>
          <w:b/>
          <w:sz w:val="28"/>
          <w:szCs w:val="28"/>
        </w:rPr>
      </w:pPr>
      <w:bookmarkStart w:id="7" w:name="_Toc480912874"/>
      <w:bookmarkStart w:id="8" w:name="_Toc480912875"/>
      <w:bookmarkStart w:id="9" w:name="_Toc480912873"/>
    </w:p>
    <w:p w:rsidR="001425CB" w:rsidRDefault="001425CB" w:rsidP="00305B0D">
      <w:pPr>
        <w:spacing w:line="360" w:lineRule="auto"/>
        <w:jc w:val="center"/>
        <w:rPr>
          <w:rFonts w:ascii="Times New Roman" w:hAnsi="Times New Roman" w:cs="Times New Roman"/>
          <w:b/>
          <w:sz w:val="28"/>
          <w:szCs w:val="28"/>
        </w:rPr>
      </w:pPr>
    </w:p>
    <w:p w:rsidR="00330760" w:rsidRPr="00330760" w:rsidRDefault="00330760" w:rsidP="00305B0D">
      <w:pPr>
        <w:spacing w:line="360" w:lineRule="auto"/>
        <w:jc w:val="center"/>
        <w:rPr>
          <w:rFonts w:ascii="Times New Roman" w:hAnsi="Times New Roman" w:cs="Times New Roman"/>
          <w:b/>
          <w:sz w:val="28"/>
          <w:szCs w:val="28"/>
        </w:rPr>
      </w:pPr>
      <w:r w:rsidRPr="00330760">
        <w:rPr>
          <w:rFonts w:ascii="Times New Roman" w:hAnsi="Times New Roman" w:cs="Times New Roman"/>
          <w:b/>
          <w:sz w:val="28"/>
          <w:szCs w:val="28"/>
        </w:rPr>
        <w:lastRenderedPageBreak/>
        <w:t>Объекты нефтегазодобывающей промышленности</w:t>
      </w:r>
    </w:p>
    <w:p w:rsidR="00330760" w:rsidRPr="00330760" w:rsidRDefault="00330760" w:rsidP="00330760">
      <w:pPr>
        <w:tabs>
          <w:tab w:val="left" w:pos="180"/>
        </w:tabs>
        <w:spacing w:after="0" w:line="360" w:lineRule="auto"/>
        <w:ind w:firstLine="709"/>
        <w:jc w:val="both"/>
        <w:rPr>
          <w:rFonts w:ascii="Times New Roman" w:hAnsi="Times New Roman" w:cs="Times New Roman"/>
          <w:sz w:val="28"/>
          <w:szCs w:val="28"/>
        </w:rPr>
      </w:pPr>
      <w:r w:rsidRPr="00330760">
        <w:rPr>
          <w:rFonts w:ascii="Times New Roman" w:hAnsi="Times New Roman" w:cs="Times New Roman"/>
          <w:sz w:val="28"/>
          <w:szCs w:val="28"/>
        </w:rPr>
        <w:t xml:space="preserve">Федеральный государственный надзор в области промышленной безопасности осуществляется в отношении </w:t>
      </w:r>
      <w:r w:rsidR="008E1EB0">
        <w:rPr>
          <w:rFonts w:ascii="Times New Roman" w:hAnsi="Times New Roman" w:cs="Times New Roman"/>
          <w:sz w:val="28"/>
          <w:szCs w:val="28"/>
        </w:rPr>
        <w:t xml:space="preserve">7575 </w:t>
      </w:r>
      <w:r w:rsidRPr="00330760">
        <w:rPr>
          <w:rFonts w:ascii="Times New Roman" w:hAnsi="Times New Roman" w:cs="Times New Roman"/>
          <w:sz w:val="28"/>
          <w:szCs w:val="28"/>
        </w:rPr>
        <w:t xml:space="preserve">опасных производственных объектов </w:t>
      </w:r>
      <w:proofErr w:type="spellStart"/>
      <w:r w:rsidRPr="00330760">
        <w:rPr>
          <w:rFonts w:ascii="Times New Roman" w:hAnsi="Times New Roman" w:cs="Times New Roman"/>
          <w:sz w:val="28"/>
          <w:szCs w:val="28"/>
        </w:rPr>
        <w:t>нефтегазодобычи</w:t>
      </w:r>
      <w:proofErr w:type="spellEnd"/>
      <w:r w:rsidRPr="00330760">
        <w:rPr>
          <w:rFonts w:ascii="Times New Roman" w:hAnsi="Times New Roman" w:cs="Times New Roman"/>
          <w:sz w:val="28"/>
          <w:szCs w:val="28"/>
        </w:rPr>
        <w:t>, в том числе:</w:t>
      </w:r>
    </w:p>
    <w:p w:rsidR="00E060AC" w:rsidRDefault="00E060AC" w:rsidP="00E060AC">
      <w:pPr>
        <w:tabs>
          <w:tab w:val="left" w:pos="180"/>
        </w:tabs>
        <w:spacing w:after="0" w:line="360" w:lineRule="auto"/>
        <w:ind w:firstLine="284"/>
        <w:jc w:val="both"/>
        <w:rPr>
          <w:rFonts w:ascii="Times New Roman" w:hAnsi="Times New Roman" w:cs="Times New Roman"/>
          <w:color w:val="000000" w:themeColor="text1"/>
          <w:sz w:val="28"/>
          <w:szCs w:val="28"/>
        </w:rPr>
      </w:pPr>
      <w:r>
        <w:rPr>
          <w:noProof/>
          <w:lang w:eastAsia="ru-RU"/>
        </w:rPr>
        <w:drawing>
          <wp:inline distT="0" distB="0" distL="0" distR="0" wp14:anchorId="19967056" wp14:editId="3B604E7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7"/>
    <w:p w:rsidR="00F83391" w:rsidRPr="005B4911" w:rsidRDefault="00F83391" w:rsidP="00F83391">
      <w:pPr>
        <w:tabs>
          <w:tab w:val="left" w:pos="180"/>
        </w:tabs>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За 9 месяцев 2017 года на объектах нефтегазодобывающей промышленности произошло 16 аварий, по сравнению с аналогичным периодом 2016 года количество аварий увеличилось на 8 (100%).</w:t>
      </w:r>
    </w:p>
    <w:p w:rsidR="00F83391" w:rsidRPr="005B4911" w:rsidRDefault="00F83391" w:rsidP="00F83391">
      <w:pPr>
        <w:tabs>
          <w:tab w:val="left" w:pos="180"/>
        </w:tabs>
        <w:spacing w:after="0" w:line="360" w:lineRule="auto"/>
        <w:ind w:firstLine="709"/>
        <w:jc w:val="both"/>
        <w:rPr>
          <w:rFonts w:ascii="Times New Roman" w:eastAsia="Calibri" w:hAnsi="Times New Roman" w:cs="Times New Roman"/>
          <w:color w:val="000000" w:themeColor="text1"/>
          <w:sz w:val="28"/>
          <w:szCs w:val="28"/>
        </w:rPr>
      </w:pPr>
      <w:r w:rsidRPr="005B4911">
        <w:rPr>
          <w:rFonts w:ascii="Times New Roman" w:hAnsi="Times New Roman" w:cs="Times New Roman"/>
          <w:color w:val="000000" w:themeColor="text1"/>
          <w:sz w:val="28"/>
          <w:szCs w:val="28"/>
        </w:rPr>
        <w:t xml:space="preserve">1 авария произошла на </w:t>
      </w:r>
      <w:r w:rsidRPr="005B4911">
        <w:rPr>
          <w:rFonts w:ascii="Times New Roman" w:eastAsia="Calibri" w:hAnsi="Times New Roman" w:cs="Times New Roman"/>
          <w:color w:val="000000" w:themeColor="text1"/>
          <w:sz w:val="28"/>
          <w:szCs w:val="28"/>
        </w:rPr>
        <w:t xml:space="preserve">опасном производственном объекте чрезвычайно высокой опасности – </w:t>
      </w:r>
      <w:r w:rsidRPr="005B4911">
        <w:rPr>
          <w:rFonts w:ascii="Times New Roman" w:eastAsia="Calibri" w:hAnsi="Times New Roman" w:cs="Times New Roman"/>
          <w:color w:val="000000" w:themeColor="text1"/>
          <w:sz w:val="28"/>
          <w:szCs w:val="28"/>
          <w:lang w:val="en-US"/>
        </w:rPr>
        <w:t>I</w:t>
      </w:r>
      <w:r w:rsidRPr="005B4911">
        <w:rPr>
          <w:rFonts w:ascii="Times New Roman" w:eastAsia="Calibri" w:hAnsi="Times New Roman" w:cs="Times New Roman"/>
          <w:color w:val="000000" w:themeColor="text1"/>
          <w:sz w:val="28"/>
          <w:szCs w:val="28"/>
        </w:rPr>
        <w:t xml:space="preserve"> класс (6%), 4 аварии на опасных производственных объектах высокой опасности – </w:t>
      </w:r>
      <w:r w:rsidRPr="005B4911">
        <w:rPr>
          <w:rFonts w:ascii="Times New Roman" w:eastAsia="Calibri" w:hAnsi="Times New Roman" w:cs="Times New Roman"/>
          <w:color w:val="000000" w:themeColor="text1"/>
          <w:sz w:val="28"/>
          <w:szCs w:val="28"/>
          <w:lang w:val="en-US"/>
        </w:rPr>
        <w:t>II</w:t>
      </w:r>
      <w:r w:rsidRPr="005B4911">
        <w:rPr>
          <w:rFonts w:ascii="Times New Roman" w:eastAsia="Calibri" w:hAnsi="Times New Roman" w:cs="Times New Roman"/>
          <w:color w:val="000000" w:themeColor="text1"/>
          <w:sz w:val="28"/>
          <w:szCs w:val="28"/>
        </w:rPr>
        <w:t xml:space="preserve"> класс (25%), 10 аварий на опасных производственных объектах средней опасности – </w:t>
      </w:r>
      <w:r w:rsidRPr="005B4911">
        <w:rPr>
          <w:rFonts w:ascii="Times New Roman" w:eastAsia="Calibri" w:hAnsi="Times New Roman" w:cs="Times New Roman"/>
          <w:color w:val="000000" w:themeColor="text1"/>
          <w:sz w:val="28"/>
          <w:szCs w:val="28"/>
          <w:lang w:val="en-US"/>
        </w:rPr>
        <w:t>III</w:t>
      </w:r>
      <w:r w:rsidRPr="005B4911">
        <w:rPr>
          <w:rFonts w:ascii="Times New Roman" w:eastAsia="Calibri" w:hAnsi="Times New Roman" w:cs="Times New Roman"/>
          <w:color w:val="000000" w:themeColor="text1"/>
          <w:sz w:val="28"/>
          <w:szCs w:val="28"/>
        </w:rPr>
        <w:t xml:space="preserve"> класс </w:t>
      </w:r>
      <w:r w:rsidR="00774F4B">
        <w:rPr>
          <w:rFonts w:ascii="Times New Roman" w:eastAsia="Calibri" w:hAnsi="Times New Roman" w:cs="Times New Roman"/>
          <w:color w:val="000000" w:themeColor="text1"/>
          <w:sz w:val="28"/>
          <w:szCs w:val="28"/>
        </w:rPr>
        <w:t xml:space="preserve">                    </w:t>
      </w:r>
      <w:r w:rsidRPr="005B4911">
        <w:rPr>
          <w:rFonts w:ascii="Times New Roman" w:eastAsia="Calibri" w:hAnsi="Times New Roman" w:cs="Times New Roman"/>
          <w:color w:val="000000" w:themeColor="text1"/>
          <w:sz w:val="28"/>
          <w:szCs w:val="28"/>
        </w:rPr>
        <w:t>(63%) и 1 авария на опасных производственных объектах низкой опасности</w:t>
      </w:r>
      <w:r w:rsidR="00774F4B">
        <w:rPr>
          <w:rFonts w:ascii="Times New Roman" w:eastAsia="Calibri" w:hAnsi="Times New Roman" w:cs="Times New Roman"/>
          <w:color w:val="000000" w:themeColor="text1"/>
          <w:sz w:val="28"/>
          <w:szCs w:val="28"/>
        </w:rPr>
        <w:t xml:space="preserve">                          </w:t>
      </w:r>
      <w:r w:rsidRPr="005B4911">
        <w:rPr>
          <w:rFonts w:ascii="Times New Roman" w:eastAsia="Calibri" w:hAnsi="Times New Roman" w:cs="Times New Roman"/>
          <w:color w:val="000000" w:themeColor="text1"/>
          <w:sz w:val="28"/>
          <w:szCs w:val="28"/>
        </w:rPr>
        <w:t xml:space="preserve"> – I</w:t>
      </w:r>
      <w:r w:rsidRPr="005B4911">
        <w:rPr>
          <w:rFonts w:ascii="Times New Roman" w:eastAsia="Calibri" w:hAnsi="Times New Roman" w:cs="Times New Roman"/>
          <w:color w:val="000000" w:themeColor="text1"/>
          <w:sz w:val="28"/>
          <w:szCs w:val="28"/>
          <w:lang w:val="en-US"/>
        </w:rPr>
        <w:t>V</w:t>
      </w:r>
      <w:r w:rsidRPr="005B4911">
        <w:rPr>
          <w:rFonts w:ascii="Times New Roman" w:eastAsia="Calibri" w:hAnsi="Times New Roman" w:cs="Times New Roman"/>
          <w:color w:val="000000" w:themeColor="text1"/>
          <w:sz w:val="28"/>
          <w:szCs w:val="28"/>
        </w:rPr>
        <w:t xml:space="preserve"> класс (6%).</w:t>
      </w:r>
    </w:p>
    <w:p w:rsidR="00F83391" w:rsidRPr="005B4911" w:rsidRDefault="00F83391" w:rsidP="00F83391">
      <w:pPr>
        <w:tabs>
          <w:tab w:val="left" w:pos="180"/>
        </w:tabs>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 xml:space="preserve">Экономический ущерб от аварий, происшедших за 9 месяцев 2017 года составил 1 235 254 </w:t>
      </w:r>
      <w:r w:rsidRPr="00904412">
        <w:rPr>
          <w:rFonts w:ascii="Times New Roman" w:hAnsi="Times New Roman" w:cs="Times New Roman"/>
          <w:color w:val="000000" w:themeColor="text1"/>
          <w:sz w:val="28"/>
          <w:szCs w:val="28"/>
        </w:rPr>
        <w:t>078 рубл</w:t>
      </w:r>
      <w:r>
        <w:rPr>
          <w:rFonts w:ascii="Times New Roman" w:hAnsi="Times New Roman" w:cs="Times New Roman"/>
          <w:color w:val="000000" w:themeColor="text1"/>
          <w:sz w:val="28"/>
          <w:szCs w:val="28"/>
        </w:rPr>
        <w:t>ей</w:t>
      </w:r>
      <w:r w:rsidR="00774F4B">
        <w:rPr>
          <w:rFonts w:ascii="Times New Roman" w:hAnsi="Times New Roman" w:cs="Times New Roman"/>
          <w:color w:val="000000" w:themeColor="text1"/>
          <w:sz w:val="28"/>
          <w:szCs w:val="28"/>
        </w:rPr>
        <w:t xml:space="preserve"> (за 9 месяцев</w:t>
      </w:r>
      <w:r w:rsidRPr="005B4911">
        <w:rPr>
          <w:rFonts w:ascii="Times New Roman" w:hAnsi="Times New Roman" w:cs="Times New Roman"/>
          <w:color w:val="000000" w:themeColor="text1"/>
          <w:sz w:val="28"/>
          <w:szCs w:val="28"/>
        </w:rPr>
        <w:t xml:space="preserve"> 2016 </w:t>
      </w:r>
      <w:r w:rsidR="008E30C9">
        <w:rPr>
          <w:rFonts w:ascii="Times New Roman" w:hAnsi="Times New Roman" w:cs="Times New Roman"/>
          <w:color w:val="000000" w:themeColor="text1"/>
          <w:sz w:val="28"/>
          <w:szCs w:val="28"/>
        </w:rPr>
        <w:t>года</w:t>
      </w:r>
      <w:r w:rsidRPr="005B4911">
        <w:rPr>
          <w:rFonts w:ascii="Times New Roman" w:hAnsi="Times New Roman" w:cs="Times New Roman"/>
          <w:color w:val="000000" w:themeColor="text1"/>
          <w:sz w:val="28"/>
          <w:szCs w:val="28"/>
        </w:rPr>
        <w:t xml:space="preserve"> ущерб </w:t>
      </w:r>
      <w:r w:rsidR="00774F4B">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 57</w:t>
      </w:r>
      <w:r>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93 897 рублей).</w:t>
      </w:r>
    </w:p>
    <w:p w:rsidR="00F83391" w:rsidRPr="005B4911" w:rsidRDefault="00F83391" w:rsidP="00F83391">
      <w:pPr>
        <w:tabs>
          <w:tab w:val="left" w:pos="18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5B4911">
        <w:rPr>
          <w:rFonts w:ascii="Times New Roman" w:hAnsi="Times New Roman" w:cs="Times New Roman"/>
          <w:color w:val="000000" w:themeColor="text1"/>
          <w:sz w:val="28"/>
          <w:szCs w:val="28"/>
        </w:rPr>
        <w:t>а 9 месяцев</w:t>
      </w:r>
      <w:r>
        <w:rPr>
          <w:rFonts w:ascii="Times New Roman" w:hAnsi="Times New Roman" w:cs="Times New Roman"/>
          <w:color w:val="000000" w:themeColor="text1"/>
          <w:sz w:val="28"/>
          <w:szCs w:val="28"/>
        </w:rPr>
        <w:t xml:space="preserve"> 2017 года</w:t>
      </w:r>
      <w:r w:rsidRPr="005B4911">
        <w:rPr>
          <w:rFonts w:ascii="Times New Roman" w:hAnsi="Times New Roman" w:cs="Times New Roman"/>
          <w:color w:val="000000" w:themeColor="text1"/>
          <w:sz w:val="28"/>
          <w:szCs w:val="28"/>
        </w:rPr>
        <w:t xml:space="preserve"> на объектах </w:t>
      </w:r>
      <w:proofErr w:type="spellStart"/>
      <w:r w:rsidRPr="005B4911">
        <w:rPr>
          <w:rFonts w:ascii="Times New Roman" w:hAnsi="Times New Roman" w:cs="Times New Roman"/>
          <w:color w:val="000000" w:themeColor="text1"/>
          <w:sz w:val="28"/>
          <w:szCs w:val="28"/>
        </w:rPr>
        <w:t>нефтегазодобычи</w:t>
      </w:r>
      <w:proofErr w:type="spellEnd"/>
      <w:r w:rsidRPr="005B49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результате несчастных случаев пострадал 21 человек из них 6</w:t>
      </w:r>
      <w:r w:rsidR="00774F4B">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 xml:space="preserve">мертельно </w:t>
      </w:r>
      <w:r w:rsidR="00774F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2016 </w:t>
      </w:r>
      <w:r w:rsidR="008E30C9">
        <w:rPr>
          <w:rFonts w:ascii="Times New Roman" w:hAnsi="Times New Roman" w:cs="Times New Roman"/>
          <w:color w:val="000000" w:themeColor="text1"/>
          <w:sz w:val="28"/>
          <w:szCs w:val="28"/>
        </w:rPr>
        <w:t>года</w:t>
      </w:r>
      <w:r>
        <w:rPr>
          <w:rFonts w:ascii="Times New Roman" w:hAnsi="Times New Roman" w:cs="Times New Roman"/>
          <w:color w:val="000000" w:themeColor="text1"/>
          <w:sz w:val="28"/>
          <w:szCs w:val="28"/>
        </w:rPr>
        <w:t xml:space="preserve"> пострадало 14 из них 9 смертельно)</w:t>
      </w:r>
      <w:r w:rsidRPr="005B4911">
        <w:rPr>
          <w:rFonts w:ascii="Times New Roman" w:hAnsi="Times New Roman" w:cs="Times New Roman"/>
          <w:color w:val="000000" w:themeColor="text1"/>
          <w:sz w:val="28"/>
          <w:szCs w:val="28"/>
        </w:rPr>
        <w:t>.</w:t>
      </w:r>
    </w:p>
    <w:p w:rsidR="00F83391" w:rsidRPr="005B4911" w:rsidRDefault="00F83391" w:rsidP="00F83391">
      <w:pPr>
        <w:tabs>
          <w:tab w:val="left" w:pos="180"/>
        </w:tabs>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lastRenderedPageBreak/>
        <w:t xml:space="preserve">В 2017 году за 9 месяцев произошло </w:t>
      </w:r>
      <w:r>
        <w:rPr>
          <w:rFonts w:ascii="Times New Roman" w:hAnsi="Times New Roman" w:cs="Times New Roman"/>
          <w:color w:val="000000" w:themeColor="text1"/>
          <w:sz w:val="28"/>
          <w:szCs w:val="28"/>
        </w:rPr>
        <w:t>6</w:t>
      </w:r>
      <w:r w:rsidRPr="005B4911">
        <w:rPr>
          <w:rFonts w:ascii="Times New Roman" w:hAnsi="Times New Roman" w:cs="Times New Roman"/>
          <w:color w:val="000000" w:themeColor="text1"/>
          <w:sz w:val="28"/>
          <w:szCs w:val="28"/>
        </w:rPr>
        <w:t xml:space="preserve"> групповых несчастных случая,</w:t>
      </w:r>
      <w:r>
        <w:rPr>
          <w:rFonts w:ascii="Times New Roman" w:hAnsi="Times New Roman" w:cs="Times New Roman"/>
          <w:color w:val="000000" w:themeColor="text1"/>
          <w:sz w:val="28"/>
          <w:szCs w:val="28"/>
        </w:rPr>
        <w:br/>
      </w:r>
      <w:r w:rsidRPr="005B4911">
        <w:rPr>
          <w:rFonts w:ascii="Times New Roman" w:hAnsi="Times New Roman" w:cs="Times New Roman"/>
          <w:color w:val="000000" w:themeColor="text1"/>
          <w:sz w:val="28"/>
          <w:szCs w:val="28"/>
        </w:rPr>
        <w:t xml:space="preserve">что на </w:t>
      </w:r>
      <w:r>
        <w:rPr>
          <w:rFonts w:ascii="Times New Roman" w:hAnsi="Times New Roman" w:cs="Times New Roman"/>
          <w:color w:val="000000" w:themeColor="text1"/>
          <w:sz w:val="28"/>
          <w:szCs w:val="28"/>
        </w:rPr>
        <w:t>3</w:t>
      </w:r>
      <w:r w:rsidRPr="005B4911">
        <w:rPr>
          <w:rFonts w:ascii="Times New Roman" w:hAnsi="Times New Roman" w:cs="Times New Roman"/>
          <w:color w:val="000000" w:themeColor="text1"/>
          <w:sz w:val="28"/>
          <w:szCs w:val="28"/>
        </w:rPr>
        <w:t xml:space="preserve"> случа</w:t>
      </w:r>
      <w:r>
        <w:rPr>
          <w:rFonts w:ascii="Times New Roman" w:hAnsi="Times New Roman" w:cs="Times New Roman"/>
          <w:color w:val="000000" w:themeColor="text1"/>
          <w:sz w:val="28"/>
          <w:szCs w:val="28"/>
        </w:rPr>
        <w:t>я</w:t>
      </w:r>
      <w:r w:rsidRPr="005B49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больше</w:t>
      </w:r>
      <w:r w:rsidRPr="005B4911">
        <w:rPr>
          <w:rFonts w:ascii="Times New Roman" w:hAnsi="Times New Roman" w:cs="Times New Roman"/>
          <w:color w:val="000000" w:themeColor="text1"/>
          <w:sz w:val="28"/>
          <w:szCs w:val="28"/>
        </w:rPr>
        <w:t xml:space="preserve"> чем в 2016</w:t>
      </w:r>
      <w:r>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году.</w:t>
      </w:r>
    </w:p>
    <w:p w:rsidR="00F83391" w:rsidRDefault="00F83391" w:rsidP="00F83391">
      <w:pPr>
        <w:tabs>
          <w:tab w:val="left" w:pos="180"/>
        </w:tabs>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Общее количество пострадавших при групповых несчастных случаях</w:t>
      </w:r>
      <w:r>
        <w:rPr>
          <w:rFonts w:ascii="Times New Roman" w:hAnsi="Times New Roman" w:cs="Times New Roman"/>
          <w:color w:val="000000" w:themeColor="text1"/>
          <w:sz w:val="28"/>
          <w:szCs w:val="28"/>
        </w:rPr>
        <w:br/>
      </w:r>
      <w:r w:rsidRPr="005B4911">
        <w:rPr>
          <w:rFonts w:ascii="Times New Roman" w:hAnsi="Times New Roman" w:cs="Times New Roman"/>
          <w:color w:val="000000" w:themeColor="text1"/>
          <w:sz w:val="28"/>
          <w:szCs w:val="28"/>
        </w:rPr>
        <w:t xml:space="preserve">за 9 месяцев </w:t>
      </w:r>
      <w:r>
        <w:rPr>
          <w:rFonts w:ascii="Times New Roman" w:hAnsi="Times New Roman" w:cs="Times New Roman"/>
          <w:color w:val="000000" w:themeColor="text1"/>
          <w:sz w:val="28"/>
          <w:szCs w:val="28"/>
        </w:rPr>
        <w:t>2017 года составило 18</w:t>
      </w:r>
      <w:r w:rsidRPr="005B4911">
        <w:rPr>
          <w:rFonts w:ascii="Times New Roman" w:hAnsi="Times New Roman" w:cs="Times New Roman"/>
          <w:color w:val="000000" w:themeColor="text1"/>
          <w:sz w:val="28"/>
          <w:szCs w:val="28"/>
        </w:rPr>
        <w:t xml:space="preserve"> человек, что на </w:t>
      </w:r>
      <w:r>
        <w:rPr>
          <w:rFonts w:ascii="Times New Roman" w:hAnsi="Times New Roman" w:cs="Times New Roman"/>
          <w:color w:val="000000" w:themeColor="text1"/>
          <w:sz w:val="28"/>
          <w:szCs w:val="28"/>
        </w:rPr>
        <w:t>6</w:t>
      </w:r>
      <w:r w:rsidRPr="005B4911">
        <w:rPr>
          <w:rFonts w:ascii="Times New Roman" w:hAnsi="Times New Roman" w:cs="Times New Roman"/>
          <w:color w:val="000000" w:themeColor="text1"/>
          <w:sz w:val="28"/>
          <w:szCs w:val="28"/>
        </w:rPr>
        <w:t xml:space="preserve"> человек больше</w:t>
      </w:r>
      <w:r>
        <w:rPr>
          <w:rFonts w:ascii="Times New Roman" w:hAnsi="Times New Roman" w:cs="Times New Roman"/>
          <w:color w:val="000000" w:themeColor="text1"/>
          <w:sz w:val="28"/>
          <w:szCs w:val="28"/>
        </w:rPr>
        <w:t xml:space="preserve"> </w:t>
      </w:r>
      <w:r w:rsidR="00774F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чем за аналогичный период 2016 года</w:t>
      </w:r>
      <w:r w:rsidRPr="005B4911">
        <w:rPr>
          <w:rFonts w:ascii="Times New Roman" w:hAnsi="Times New Roman" w:cs="Times New Roman"/>
          <w:color w:val="000000" w:themeColor="text1"/>
          <w:sz w:val="28"/>
          <w:szCs w:val="28"/>
        </w:rPr>
        <w:t xml:space="preserve">, при этом число погибших </w:t>
      </w:r>
      <w:r w:rsidR="00774F4B">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при групповых несчастны</w:t>
      </w:r>
      <w:r>
        <w:rPr>
          <w:rFonts w:ascii="Times New Roman" w:hAnsi="Times New Roman" w:cs="Times New Roman"/>
          <w:color w:val="000000" w:themeColor="text1"/>
          <w:sz w:val="28"/>
          <w:szCs w:val="28"/>
        </w:rPr>
        <w:t>х случаях выросло на 2 человека</w:t>
      </w:r>
      <w:r w:rsidRPr="005B49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sidRPr="005B4911">
        <w:rPr>
          <w:rFonts w:ascii="Times New Roman" w:hAnsi="Times New Roman" w:cs="Times New Roman"/>
          <w:color w:val="000000" w:themeColor="text1"/>
          <w:sz w:val="28"/>
          <w:szCs w:val="28"/>
        </w:rPr>
        <w:t>2017 году погибло 3 человека,</w:t>
      </w:r>
      <w:r w:rsidR="00774F4B">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в 2016 году – 1 человек)</w:t>
      </w:r>
      <w:r>
        <w:rPr>
          <w:rFonts w:ascii="Times New Roman" w:hAnsi="Times New Roman" w:cs="Times New Roman"/>
          <w:color w:val="000000" w:themeColor="text1"/>
          <w:sz w:val="28"/>
          <w:szCs w:val="28"/>
        </w:rPr>
        <w:t>.</w:t>
      </w:r>
    </w:p>
    <w:p w:rsidR="00F83391" w:rsidRPr="005B4911" w:rsidRDefault="00F83391" w:rsidP="00F83391">
      <w:pPr>
        <w:tabs>
          <w:tab w:val="left" w:pos="180"/>
        </w:tabs>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Один групповой несчастный случай произошел в результате аварии (пострадали 8 человек из них 1 смертельно).</w:t>
      </w:r>
    </w:p>
    <w:p w:rsidR="00F83391" w:rsidRDefault="00F83391" w:rsidP="00F83391">
      <w:pPr>
        <w:spacing w:after="0" w:line="360" w:lineRule="auto"/>
        <w:ind w:firstLine="709"/>
        <w:jc w:val="both"/>
        <w:rPr>
          <w:rFonts w:ascii="Times New Roman" w:hAnsi="Times New Roman" w:cs="Times New Roman"/>
          <w:bCs/>
          <w:color w:val="000000" w:themeColor="text1"/>
          <w:sz w:val="28"/>
          <w:szCs w:val="28"/>
        </w:rPr>
      </w:pPr>
      <w:r w:rsidRPr="005B4911">
        <w:rPr>
          <w:rFonts w:ascii="Times New Roman" w:hAnsi="Times New Roman" w:cs="Times New Roman"/>
          <w:bCs/>
          <w:color w:val="000000" w:themeColor="text1"/>
          <w:sz w:val="28"/>
          <w:szCs w:val="28"/>
        </w:rPr>
        <w:t xml:space="preserve">Динамика аварийности и производственного травматизма </w:t>
      </w:r>
      <w:r w:rsidR="00774F4B">
        <w:rPr>
          <w:rFonts w:ascii="Times New Roman" w:hAnsi="Times New Roman" w:cs="Times New Roman"/>
          <w:bCs/>
          <w:color w:val="000000" w:themeColor="text1"/>
          <w:sz w:val="28"/>
          <w:szCs w:val="28"/>
        </w:rPr>
        <w:t xml:space="preserve">                                       </w:t>
      </w:r>
      <w:r w:rsidRPr="005B4911">
        <w:rPr>
          <w:rFonts w:ascii="Times New Roman" w:hAnsi="Times New Roman" w:cs="Times New Roman"/>
          <w:color w:val="000000" w:themeColor="text1"/>
          <w:sz w:val="28"/>
          <w:szCs w:val="28"/>
        </w:rPr>
        <w:t xml:space="preserve">со смертельным исходом </w:t>
      </w:r>
      <w:r w:rsidRPr="005B4911">
        <w:rPr>
          <w:rFonts w:ascii="Times New Roman" w:hAnsi="Times New Roman" w:cs="Times New Roman"/>
          <w:bCs/>
          <w:color w:val="000000" w:themeColor="text1"/>
          <w:sz w:val="28"/>
          <w:szCs w:val="28"/>
        </w:rPr>
        <w:t xml:space="preserve">за 2010-2017 </w:t>
      </w:r>
      <w:proofErr w:type="spellStart"/>
      <w:r w:rsidRPr="005B4911">
        <w:rPr>
          <w:rFonts w:ascii="Times New Roman" w:hAnsi="Times New Roman" w:cs="Times New Roman"/>
          <w:bCs/>
          <w:color w:val="000000" w:themeColor="text1"/>
          <w:sz w:val="28"/>
          <w:szCs w:val="28"/>
        </w:rPr>
        <w:t>г</w:t>
      </w:r>
      <w:r w:rsidR="008E30C9">
        <w:rPr>
          <w:rFonts w:ascii="Times New Roman" w:hAnsi="Times New Roman" w:cs="Times New Roman"/>
          <w:bCs/>
          <w:color w:val="000000" w:themeColor="text1"/>
          <w:sz w:val="28"/>
          <w:szCs w:val="28"/>
        </w:rPr>
        <w:t>года</w:t>
      </w:r>
      <w:proofErr w:type="spellEnd"/>
      <w:r w:rsidRPr="005B4911">
        <w:rPr>
          <w:rFonts w:ascii="Times New Roman" w:hAnsi="Times New Roman" w:cs="Times New Roman"/>
          <w:bCs/>
          <w:color w:val="000000" w:themeColor="text1"/>
          <w:sz w:val="28"/>
          <w:szCs w:val="28"/>
        </w:rPr>
        <w:t xml:space="preserve"> на опасных производственных объектах</w:t>
      </w:r>
      <w:r w:rsidRPr="005B4911">
        <w:rPr>
          <w:rFonts w:ascii="Times New Roman" w:hAnsi="Times New Roman" w:cs="Times New Roman"/>
          <w:color w:val="000000" w:themeColor="text1"/>
        </w:rPr>
        <w:t xml:space="preserve"> </w:t>
      </w:r>
      <w:r w:rsidRPr="005B4911">
        <w:rPr>
          <w:rFonts w:ascii="Times New Roman" w:hAnsi="Times New Roman" w:cs="Times New Roman"/>
          <w:bCs/>
          <w:color w:val="000000" w:themeColor="text1"/>
          <w:sz w:val="28"/>
          <w:szCs w:val="28"/>
        </w:rPr>
        <w:t>нефтегазодобывающей промышленности.</w:t>
      </w:r>
    </w:p>
    <w:p w:rsidR="00F83391" w:rsidRDefault="00F83391" w:rsidP="00F83391">
      <w:pPr>
        <w:spacing w:after="0" w:line="360" w:lineRule="auto"/>
        <w:ind w:firstLine="709"/>
        <w:jc w:val="both"/>
        <w:rPr>
          <w:rFonts w:ascii="Times New Roman" w:hAnsi="Times New Roman" w:cs="Times New Roman"/>
          <w:bCs/>
          <w:color w:val="000000" w:themeColor="text1"/>
          <w:sz w:val="28"/>
          <w:szCs w:val="28"/>
        </w:rPr>
      </w:pPr>
    </w:p>
    <w:p w:rsidR="00F83391" w:rsidRPr="005B4911" w:rsidRDefault="00F83391" w:rsidP="00F83391">
      <w:pPr>
        <w:spacing w:after="0" w:line="360" w:lineRule="auto"/>
        <w:ind w:firstLine="709"/>
        <w:jc w:val="both"/>
        <w:rPr>
          <w:rFonts w:ascii="Times New Roman" w:hAnsi="Times New Roman" w:cs="Times New Roman"/>
          <w:bCs/>
          <w:color w:val="000000" w:themeColor="text1"/>
          <w:sz w:val="28"/>
          <w:szCs w:val="28"/>
        </w:rPr>
      </w:pPr>
    </w:p>
    <w:p w:rsidR="00F83391" w:rsidRPr="005B4911" w:rsidRDefault="00F83391" w:rsidP="00F83391">
      <w:pPr>
        <w:spacing w:after="0" w:line="360" w:lineRule="auto"/>
        <w:ind w:firstLine="709"/>
        <w:jc w:val="both"/>
        <w:rPr>
          <w:rFonts w:ascii="Times New Roman" w:hAnsi="Times New Roman" w:cs="Times New Roman"/>
          <w:bCs/>
          <w:color w:val="000000" w:themeColor="text1"/>
          <w:sz w:val="28"/>
          <w:szCs w:val="28"/>
        </w:rPr>
      </w:pPr>
      <w:r w:rsidRPr="00774F4B">
        <w:rPr>
          <w:rFonts w:ascii="Times New Roman" w:hAnsi="Times New Roman" w:cs="Times New Roman"/>
          <w:bCs/>
          <w:noProof/>
          <w:color w:val="000000" w:themeColor="text1"/>
          <w:sz w:val="24"/>
          <w:szCs w:val="24"/>
          <w:lang w:eastAsia="ru-RU"/>
        </w:rPr>
        <w:drawing>
          <wp:inline distT="0" distB="0" distL="0" distR="0" wp14:anchorId="78ADE531" wp14:editId="423E8615">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3391" w:rsidRPr="005B4911" w:rsidRDefault="00F83391" w:rsidP="00F83391">
      <w:pPr>
        <w:spacing w:after="0" w:line="240" w:lineRule="auto"/>
        <w:jc w:val="right"/>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Таблица № 1</w:t>
      </w:r>
    </w:p>
    <w:p w:rsidR="00F83391" w:rsidRPr="00F45267" w:rsidRDefault="00F83391" w:rsidP="00F83391">
      <w:pPr>
        <w:spacing w:after="0" w:line="240" w:lineRule="auto"/>
        <w:jc w:val="center"/>
        <w:rPr>
          <w:rFonts w:ascii="Times New Roman" w:hAnsi="Times New Roman" w:cs="Times New Roman"/>
          <w:bCs/>
          <w:color w:val="000000" w:themeColor="text1"/>
          <w:sz w:val="28"/>
          <w:szCs w:val="28"/>
        </w:rPr>
      </w:pPr>
      <w:r w:rsidRPr="00F45267">
        <w:rPr>
          <w:rFonts w:ascii="Times New Roman" w:hAnsi="Times New Roman" w:cs="Times New Roman"/>
          <w:color w:val="000000" w:themeColor="text1"/>
          <w:sz w:val="28"/>
          <w:szCs w:val="28"/>
        </w:rPr>
        <w:t>Распределение по видам аварий на опасных производственных объектах</w:t>
      </w:r>
      <w:r w:rsidRPr="00F45267">
        <w:rPr>
          <w:rFonts w:ascii="Times New Roman" w:hAnsi="Times New Roman" w:cs="Times New Roman"/>
          <w:color w:val="000000" w:themeColor="text1"/>
        </w:rPr>
        <w:t xml:space="preserve"> </w:t>
      </w:r>
      <w:r w:rsidRPr="00F45267">
        <w:rPr>
          <w:rFonts w:ascii="Times New Roman" w:hAnsi="Times New Roman" w:cs="Times New Roman"/>
          <w:bCs/>
          <w:color w:val="000000" w:themeColor="text1"/>
          <w:sz w:val="28"/>
          <w:szCs w:val="28"/>
        </w:rPr>
        <w:t>нефтегазодобывающей промышленности</w:t>
      </w:r>
    </w:p>
    <w:p w:rsidR="00F45267" w:rsidRPr="005B4911" w:rsidRDefault="00F45267" w:rsidP="00F83391">
      <w:pPr>
        <w:spacing w:after="0" w:line="240" w:lineRule="auto"/>
        <w:jc w:val="center"/>
        <w:rPr>
          <w:rFonts w:ascii="Times New Roman" w:hAnsi="Times New Roman" w:cs="Times New Roman"/>
          <w:b/>
          <w:bCs/>
          <w:color w:val="000000" w:themeColor="text1"/>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900"/>
        <w:gridCol w:w="900"/>
        <w:gridCol w:w="810"/>
        <w:gridCol w:w="990"/>
        <w:gridCol w:w="1105"/>
      </w:tblGrid>
      <w:tr w:rsidR="00F83391" w:rsidRPr="005B4911" w:rsidTr="00F45267">
        <w:tc>
          <w:tcPr>
            <w:tcW w:w="5148" w:type="dxa"/>
            <w:vMerge w:val="restart"/>
            <w:vAlign w:val="center"/>
          </w:tcPr>
          <w:p w:rsidR="00F83391" w:rsidRPr="005B4911" w:rsidRDefault="00F83391" w:rsidP="008E30C9">
            <w:pPr>
              <w:spacing w:line="240" w:lineRule="auto"/>
              <w:ind w:firstLine="709"/>
              <w:jc w:val="both"/>
              <w:rPr>
                <w:rFonts w:ascii="Times New Roman" w:hAnsi="Times New Roman" w:cs="Times New Roman"/>
                <w:color w:val="000000" w:themeColor="text1"/>
              </w:rPr>
            </w:pPr>
            <w:r w:rsidRPr="005B4911">
              <w:rPr>
                <w:rFonts w:ascii="Times New Roman" w:hAnsi="Times New Roman" w:cs="Times New Roman"/>
                <w:color w:val="000000" w:themeColor="text1"/>
              </w:rPr>
              <w:t>Виды аварий</w:t>
            </w:r>
          </w:p>
        </w:tc>
        <w:tc>
          <w:tcPr>
            <w:tcW w:w="4705" w:type="dxa"/>
            <w:gridSpan w:val="5"/>
            <w:vAlign w:val="center"/>
          </w:tcPr>
          <w:p w:rsidR="00F83391" w:rsidRPr="005B4911" w:rsidRDefault="00F83391" w:rsidP="008E30C9">
            <w:pPr>
              <w:spacing w:line="240" w:lineRule="auto"/>
              <w:ind w:firstLine="709"/>
              <w:jc w:val="both"/>
              <w:rPr>
                <w:rFonts w:ascii="Times New Roman" w:hAnsi="Times New Roman" w:cs="Times New Roman"/>
                <w:color w:val="000000" w:themeColor="text1"/>
              </w:rPr>
            </w:pPr>
            <w:r w:rsidRPr="005B4911">
              <w:rPr>
                <w:rFonts w:ascii="Times New Roman" w:hAnsi="Times New Roman" w:cs="Times New Roman"/>
                <w:color w:val="000000" w:themeColor="text1"/>
              </w:rPr>
              <w:t>Число аварий</w:t>
            </w:r>
          </w:p>
        </w:tc>
      </w:tr>
      <w:tr w:rsidR="00F83391" w:rsidRPr="005B4911" w:rsidTr="00F45267">
        <w:tc>
          <w:tcPr>
            <w:tcW w:w="5148" w:type="dxa"/>
            <w:vMerge/>
            <w:vAlign w:val="center"/>
          </w:tcPr>
          <w:p w:rsidR="00F83391" w:rsidRPr="005B4911" w:rsidRDefault="00F83391" w:rsidP="008E30C9">
            <w:pPr>
              <w:spacing w:line="240" w:lineRule="auto"/>
              <w:ind w:firstLine="709"/>
              <w:jc w:val="both"/>
              <w:rPr>
                <w:rFonts w:ascii="Times New Roman" w:hAnsi="Times New Roman" w:cs="Times New Roman"/>
                <w:color w:val="000000" w:themeColor="text1"/>
              </w:rPr>
            </w:pPr>
          </w:p>
        </w:tc>
        <w:tc>
          <w:tcPr>
            <w:tcW w:w="1800" w:type="dxa"/>
            <w:gridSpan w:val="2"/>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 xml:space="preserve">9 мес. 2016 </w:t>
            </w:r>
            <w:r w:rsidR="008E30C9">
              <w:rPr>
                <w:rFonts w:ascii="Times New Roman" w:hAnsi="Times New Roman" w:cs="Times New Roman"/>
                <w:color w:val="000000" w:themeColor="text1"/>
              </w:rPr>
              <w:t>года</w:t>
            </w:r>
          </w:p>
        </w:tc>
        <w:tc>
          <w:tcPr>
            <w:tcW w:w="1800" w:type="dxa"/>
            <w:gridSpan w:val="2"/>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 xml:space="preserve">9 мес. 2017 </w:t>
            </w:r>
            <w:r w:rsidR="008E30C9">
              <w:rPr>
                <w:rFonts w:ascii="Times New Roman" w:hAnsi="Times New Roman" w:cs="Times New Roman"/>
                <w:color w:val="000000" w:themeColor="text1"/>
              </w:rPr>
              <w:t>года</w:t>
            </w:r>
          </w:p>
        </w:tc>
        <w:tc>
          <w:tcPr>
            <w:tcW w:w="1105"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 /-</w:t>
            </w:r>
          </w:p>
        </w:tc>
      </w:tr>
      <w:tr w:rsidR="00F83391" w:rsidRPr="005B4911" w:rsidTr="00F45267">
        <w:trPr>
          <w:trHeight w:val="316"/>
        </w:trPr>
        <w:tc>
          <w:tcPr>
            <w:tcW w:w="5148" w:type="dxa"/>
            <w:vMerge/>
            <w:vAlign w:val="center"/>
          </w:tcPr>
          <w:p w:rsidR="00F83391" w:rsidRPr="005B4911" w:rsidRDefault="00F83391" w:rsidP="008E30C9">
            <w:pPr>
              <w:spacing w:line="240" w:lineRule="auto"/>
              <w:ind w:firstLine="709"/>
              <w:jc w:val="both"/>
              <w:rPr>
                <w:rFonts w:ascii="Times New Roman" w:hAnsi="Times New Roman" w:cs="Times New Roman"/>
                <w:color w:val="000000" w:themeColor="text1"/>
              </w:rPr>
            </w:pPr>
          </w:p>
        </w:tc>
        <w:tc>
          <w:tcPr>
            <w:tcW w:w="900" w:type="dxa"/>
            <w:vAlign w:val="center"/>
          </w:tcPr>
          <w:p w:rsidR="00F83391" w:rsidRPr="005B4911" w:rsidRDefault="00F83391" w:rsidP="008E30C9">
            <w:pPr>
              <w:spacing w:line="240" w:lineRule="auto"/>
              <w:jc w:val="both"/>
              <w:rPr>
                <w:rFonts w:ascii="Times New Roman" w:hAnsi="Times New Roman" w:cs="Times New Roman"/>
                <w:color w:val="000000" w:themeColor="text1"/>
              </w:rPr>
            </w:pPr>
            <w:r w:rsidRPr="005B4911">
              <w:rPr>
                <w:rFonts w:ascii="Times New Roman" w:hAnsi="Times New Roman" w:cs="Times New Roman"/>
                <w:color w:val="000000" w:themeColor="text1"/>
              </w:rPr>
              <w:t>Кол-во</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w:t>
            </w:r>
          </w:p>
        </w:tc>
        <w:tc>
          <w:tcPr>
            <w:tcW w:w="81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Кол-</w:t>
            </w:r>
            <w:r w:rsidRPr="005B4911">
              <w:rPr>
                <w:rFonts w:ascii="Times New Roman" w:hAnsi="Times New Roman" w:cs="Times New Roman"/>
                <w:color w:val="000000" w:themeColor="text1"/>
              </w:rPr>
              <w:lastRenderedPageBreak/>
              <w:t>во</w:t>
            </w:r>
          </w:p>
        </w:tc>
        <w:tc>
          <w:tcPr>
            <w:tcW w:w="99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lastRenderedPageBreak/>
              <w:t>%</w:t>
            </w:r>
          </w:p>
        </w:tc>
        <w:tc>
          <w:tcPr>
            <w:tcW w:w="1105"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r>
      <w:tr w:rsidR="00F83391" w:rsidRPr="005B4911" w:rsidTr="00F45267">
        <w:trPr>
          <w:trHeight w:val="316"/>
        </w:trPr>
        <w:tc>
          <w:tcPr>
            <w:tcW w:w="5148" w:type="dxa"/>
            <w:vAlign w:val="center"/>
          </w:tcPr>
          <w:p w:rsidR="00F83391" w:rsidRPr="005B4911" w:rsidRDefault="00F83391" w:rsidP="008E30C9">
            <w:pPr>
              <w:spacing w:line="240" w:lineRule="auto"/>
              <w:jc w:val="both"/>
              <w:rPr>
                <w:rFonts w:ascii="Times New Roman" w:hAnsi="Times New Roman" w:cs="Times New Roman"/>
                <w:color w:val="000000" w:themeColor="text1"/>
              </w:rPr>
            </w:pPr>
            <w:r w:rsidRPr="005B4911">
              <w:rPr>
                <w:rFonts w:ascii="Times New Roman" w:hAnsi="Times New Roman" w:cs="Times New Roman"/>
                <w:color w:val="000000" w:themeColor="text1"/>
              </w:rPr>
              <w:lastRenderedPageBreak/>
              <w:t>Открытые фонтаны и выбросы</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25</w:t>
            </w:r>
          </w:p>
        </w:tc>
        <w:tc>
          <w:tcPr>
            <w:tcW w:w="81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9</w:t>
            </w:r>
          </w:p>
        </w:tc>
        <w:tc>
          <w:tcPr>
            <w:tcW w:w="99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56</w:t>
            </w:r>
          </w:p>
        </w:tc>
        <w:tc>
          <w:tcPr>
            <w:tcW w:w="1105"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+7</w:t>
            </w:r>
          </w:p>
        </w:tc>
      </w:tr>
      <w:tr w:rsidR="00F83391" w:rsidRPr="005B4911" w:rsidTr="00F45267">
        <w:trPr>
          <w:trHeight w:val="293"/>
        </w:trPr>
        <w:tc>
          <w:tcPr>
            <w:tcW w:w="5148" w:type="dxa"/>
            <w:vAlign w:val="center"/>
          </w:tcPr>
          <w:p w:rsidR="00F83391" w:rsidRPr="005B4911" w:rsidRDefault="00F83391" w:rsidP="008E30C9">
            <w:pPr>
              <w:spacing w:line="240" w:lineRule="auto"/>
              <w:jc w:val="both"/>
              <w:rPr>
                <w:rFonts w:ascii="Times New Roman" w:hAnsi="Times New Roman" w:cs="Times New Roman"/>
                <w:color w:val="000000" w:themeColor="text1"/>
              </w:rPr>
            </w:pPr>
            <w:r w:rsidRPr="005B4911">
              <w:rPr>
                <w:rFonts w:ascii="Times New Roman" w:hAnsi="Times New Roman" w:cs="Times New Roman"/>
                <w:color w:val="000000" w:themeColor="text1"/>
              </w:rPr>
              <w:t>Взрывы и пожары на объектах</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25</w:t>
            </w:r>
          </w:p>
        </w:tc>
        <w:tc>
          <w:tcPr>
            <w:tcW w:w="81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w:t>
            </w:r>
          </w:p>
        </w:tc>
        <w:tc>
          <w:tcPr>
            <w:tcW w:w="99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19</w:t>
            </w:r>
          </w:p>
        </w:tc>
        <w:tc>
          <w:tcPr>
            <w:tcW w:w="1105"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w:t>
            </w:r>
          </w:p>
        </w:tc>
      </w:tr>
      <w:tr w:rsidR="00F83391" w:rsidRPr="005B4911" w:rsidTr="00F45267">
        <w:trPr>
          <w:trHeight w:val="658"/>
        </w:trPr>
        <w:tc>
          <w:tcPr>
            <w:tcW w:w="5148" w:type="dxa"/>
            <w:vAlign w:val="center"/>
          </w:tcPr>
          <w:p w:rsidR="00F83391" w:rsidRPr="005B4911" w:rsidRDefault="00F83391" w:rsidP="008E30C9">
            <w:pPr>
              <w:spacing w:line="240" w:lineRule="auto"/>
              <w:jc w:val="both"/>
              <w:rPr>
                <w:rFonts w:ascii="Times New Roman" w:hAnsi="Times New Roman" w:cs="Times New Roman"/>
                <w:color w:val="000000" w:themeColor="text1"/>
              </w:rPr>
            </w:pPr>
            <w:r w:rsidRPr="005B4911">
              <w:rPr>
                <w:rFonts w:ascii="Times New Roman" w:hAnsi="Times New Roman" w:cs="Times New Roman"/>
                <w:color w:val="000000" w:themeColor="text1"/>
              </w:rPr>
              <w:t>Падение буровых (эксплуатационных) вышек, разрушение их частей</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13</w:t>
            </w:r>
          </w:p>
        </w:tc>
        <w:tc>
          <w:tcPr>
            <w:tcW w:w="81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0</w:t>
            </w:r>
          </w:p>
        </w:tc>
        <w:tc>
          <w:tcPr>
            <w:tcW w:w="99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0</w:t>
            </w:r>
          </w:p>
        </w:tc>
        <w:tc>
          <w:tcPr>
            <w:tcW w:w="1105"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w:t>
            </w:r>
          </w:p>
        </w:tc>
      </w:tr>
      <w:tr w:rsidR="00F83391" w:rsidRPr="005B4911" w:rsidTr="00F45267">
        <w:trPr>
          <w:trHeight w:val="696"/>
        </w:trPr>
        <w:tc>
          <w:tcPr>
            <w:tcW w:w="5148" w:type="dxa"/>
          </w:tcPr>
          <w:p w:rsidR="00F83391" w:rsidRPr="005B4911" w:rsidRDefault="00F83391" w:rsidP="008E30C9">
            <w:pPr>
              <w:spacing w:line="240" w:lineRule="auto"/>
              <w:jc w:val="both"/>
              <w:rPr>
                <w:rFonts w:ascii="Times New Roman" w:hAnsi="Times New Roman" w:cs="Times New Roman"/>
                <w:color w:val="000000" w:themeColor="text1"/>
              </w:rPr>
            </w:pPr>
            <w:r w:rsidRPr="005B4911">
              <w:rPr>
                <w:rFonts w:ascii="Times New Roman" w:hAnsi="Times New Roman" w:cs="Times New Roman"/>
                <w:color w:val="000000" w:themeColor="text1"/>
              </w:rPr>
              <w:t>Прочие (разрушение технических устройств, разливы нефтесодержащей жидкости)</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37</w:t>
            </w:r>
          </w:p>
        </w:tc>
        <w:tc>
          <w:tcPr>
            <w:tcW w:w="81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4</w:t>
            </w:r>
          </w:p>
        </w:tc>
        <w:tc>
          <w:tcPr>
            <w:tcW w:w="99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25</w:t>
            </w:r>
          </w:p>
        </w:tc>
        <w:tc>
          <w:tcPr>
            <w:tcW w:w="1105"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w:t>
            </w:r>
          </w:p>
        </w:tc>
      </w:tr>
      <w:tr w:rsidR="00F83391" w:rsidRPr="005B4911" w:rsidTr="00F45267">
        <w:trPr>
          <w:trHeight w:val="429"/>
        </w:trPr>
        <w:tc>
          <w:tcPr>
            <w:tcW w:w="5148" w:type="dxa"/>
            <w:vAlign w:val="center"/>
          </w:tcPr>
          <w:p w:rsidR="00F83391" w:rsidRPr="005B4911" w:rsidRDefault="00F83391" w:rsidP="008E30C9">
            <w:pPr>
              <w:spacing w:line="240" w:lineRule="auto"/>
              <w:ind w:firstLine="709"/>
              <w:jc w:val="both"/>
              <w:rPr>
                <w:rFonts w:ascii="Times New Roman" w:hAnsi="Times New Roman" w:cs="Times New Roman"/>
                <w:b/>
                <w:color w:val="000000" w:themeColor="text1"/>
              </w:rPr>
            </w:pPr>
            <w:r w:rsidRPr="005B4911">
              <w:rPr>
                <w:rFonts w:ascii="Times New Roman" w:hAnsi="Times New Roman" w:cs="Times New Roman"/>
                <w:b/>
                <w:color w:val="000000" w:themeColor="text1"/>
              </w:rPr>
              <w:t>Всего</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8</w:t>
            </w:r>
          </w:p>
        </w:tc>
        <w:tc>
          <w:tcPr>
            <w:tcW w:w="90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100</w:t>
            </w:r>
          </w:p>
        </w:tc>
        <w:tc>
          <w:tcPr>
            <w:tcW w:w="81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16</w:t>
            </w:r>
          </w:p>
        </w:tc>
        <w:tc>
          <w:tcPr>
            <w:tcW w:w="990"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100</w:t>
            </w:r>
          </w:p>
        </w:tc>
        <w:tc>
          <w:tcPr>
            <w:tcW w:w="1105"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+8</w:t>
            </w:r>
          </w:p>
        </w:tc>
      </w:tr>
    </w:tbl>
    <w:p w:rsidR="00F83391" w:rsidRPr="005B4911" w:rsidRDefault="00F83391" w:rsidP="00F83391">
      <w:pPr>
        <w:spacing w:after="0" w:line="360" w:lineRule="auto"/>
        <w:jc w:val="both"/>
        <w:rPr>
          <w:color w:val="000000" w:themeColor="text1"/>
          <w:sz w:val="28"/>
          <w:szCs w:val="28"/>
        </w:rPr>
      </w:pPr>
    </w:p>
    <w:p w:rsidR="00F83391" w:rsidRPr="005B4911" w:rsidRDefault="00F83391" w:rsidP="00F83391">
      <w:pPr>
        <w:spacing w:after="0" w:line="360" w:lineRule="auto"/>
        <w:ind w:firstLine="709"/>
        <w:jc w:val="both"/>
        <w:rPr>
          <w:rFonts w:ascii="Times New Roman" w:hAnsi="Times New Roman" w:cs="Times New Roman"/>
          <w:bCs/>
          <w:color w:val="000000" w:themeColor="text1"/>
          <w:sz w:val="28"/>
          <w:szCs w:val="28"/>
        </w:rPr>
      </w:pPr>
      <w:r w:rsidRPr="005B4911">
        <w:rPr>
          <w:rFonts w:ascii="Times New Roman" w:hAnsi="Times New Roman" w:cs="Times New Roman"/>
          <w:color w:val="000000" w:themeColor="text1"/>
          <w:sz w:val="28"/>
          <w:szCs w:val="28"/>
        </w:rPr>
        <w:t>Из общего количества аварий за 9 месяцев 2017 года</w:t>
      </w:r>
      <w:r w:rsidRPr="005B4911">
        <w:rPr>
          <w:rFonts w:ascii="Times New Roman" w:hAnsi="Times New Roman" w:cs="Times New Roman"/>
          <w:bCs/>
          <w:color w:val="000000" w:themeColor="text1"/>
          <w:sz w:val="28"/>
          <w:szCs w:val="28"/>
        </w:rPr>
        <w:t xml:space="preserve"> 56 % от общего числа произошедших аварий связаны с открытыми фонтанами и выбросами </w:t>
      </w:r>
      <w:r w:rsidRPr="005B4911">
        <w:rPr>
          <w:rFonts w:ascii="Times New Roman" w:hAnsi="Times New Roman" w:cs="Times New Roman"/>
          <w:bCs/>
          <w:color w:val="000000" w:themeColor="text1"/>
          <w:sz w:val="28"/>
          <w:szCs w:val="28"/>
        </w:rPr>
        <w:br/>
        <w:t xml:space="preserve">из нефтяных и газовых скважин, доля которых по сравнению с 2016 годом увеличилась на 31 %. </w:t>
      </w:r>
    </w:p>
    <w:p w:rsidR="00F83391" w:rsidRPr="005B4911" w:rsidRDefault="00F83391" w:rsidP="00F83391">
      <w:pPr>
        <w:spacing w:after="0" w:line="360" w:lineRule="auto"/>
        <w:ind w:firstLine="709"/>
        <w:jc w:val="both"/>
        <w:rPr>
          <w:rFonts w:ascii="Times New Roman" w:hAnsi="Times New Roman" w:cs="Times New Roman"/>
          <w:bCs/>
          <w:color w:val="000000" w:themeColor="text1"/>
          <w:sz w:val="28"/>
          <w:szCs w:val="28"/>
        </w:rPr>
      </w:pPr>
      <w:r w:rsidRPr="005B4911">
        <w:rPr>
          <w:rFonts w:ascii="Times New Roman" w:hAnsi="Times New Roman" w:cs="Times New Roman"/>
          <w:bCs/>
          <w:color w:val="000000" w:themeColor="text1"/>
          <w:sz w:val="28"/>
          <w:szCs w:val="28"/>
        </w:rPr>
        <w:t xml:space="preserve">Количество аварий за 9 месяцев 2017 года по виду </w:t>
      </w:r>
      <w:r w:rsidR="00E95C81">
        <w:rPr>
          <w:rFonts w:ascii="Times New Roman" w:hAnsi="Times New Roman" w:cs="Times New Roman"/>
          <w:bCs/>
          <w:color w:val="000000" w:themeColor="text1"/>
          <w:sz w:val="28"/>
          <w:szCs w:val="28"/>
        </w:rPr>
        <w:t>«</w:t>
      </w:r>
      <w:r w:rsidRPr="005B4911">
        <w:rPr>
          <w:rFonts w:ascii="Times New Roman" w:hAnsi="Times New Roman" w:cs="Times New Roman"/>
          <w:bCs/>
          <w:color w:val="000000" w:themeColor="text1"/>
          <w:sz w:val="28"/>
          <w:szCs w:val="28"/>
        </w:rPr>
        <w:t>взрыв и пожар</w:t>
      </w:r>
      <w:r w:rsidR="00E95C81">
        <w:rPr>
          <w:rFonts w:ascii="Times New Roman" w:hAnsi="Times New Roman" w:cs="Times New Roman"/>
          <w:bCs/>
          <w:color w:val="000000" w:themeColor="text1"/>
          <w:sz w:val="28"/>
          <w:szCs w:val="28"/>
        </w:rPr>
        <w:t>»</w:t>
      </w:r>
      <w:r w:rsidRPr="005B4911">
        <w:rPr>
          <w:rFonts w:ascii="Times New Roman" w:hAnsi="Times New Roman" w:cs="Times New Roman"/>
          <w:bCs/>
          <w:color w:val="000000" w:themeColor="text1"/>
          <w:sz w:val="28"/>
          <w:szCs w:val="28"/>
        </w:rPr>
        <w:br/>
        <w:t xml:space="preserve">по сравнению с 2016 годом увеличилось на 1 и составило 3 аварии </w:t>
      </w:r>
      <w:r w:rsidR="004C14C2">
        <w:rPr>
          <w:rFonts w:ascii="Times New Roman" w:hAnsi="Times New Roman" w:cs="Times New Roman"/>
          <w:bCs/>
          <w:color w:val="000000" w:themeColor="text1"/>
          <w:sz w:val="28"/>
          <w:szCs w:val="28"/>
        </w:rPr>
        <w:t xml:space="preserve">                               </w:t>
      </w:r>
      <w:r w:rsidRPr="005B4911">
        <w:rPr>
          <w:rFonts w:ascii="Times New Roman" w:hAnsi="Times New Roman" w:cs="Times New Roman"/>
          <w:bCs/>
          <w:color w:val="000000" w:themeColor="text1"/>
          <w:sz w:val="28"/>
          <w:szCs w:val="28"/>
        </w:rPr>
        <w:t>(19%</w:t>
      </w:r>
      <w:r w:rsidR="004C14C2">
        <w:rPr>
          <w:rFonts w:ascii="Times New Roman" w:hAnsi="Times New Roman" w:cs="Times New Roman"/>
          <w:bCs/>
          <w:color w:val="000000" w:themeColor="text1"/>
          <w:sz w:val="28"/>
          <w:szCs w:val="28"/>
        </w:rPr>
        <w:t xml:space="preserve"> </w:t>
      </w:r>
      <w:r w:rsidRPr="005B4911">
        <w:rPr>
          <w:rFonts w:ascii="Times New Roman" w:hAnsi="Times New Roman" w:cs="Times New Roman"/>
          <w:bCs/>
          <w:color w:val="000000" w:themeColor="text1"/>
          <w:sz w:val="28"/>
          <w:szCs w:val="28"/>
        </w:rPr>
        <w:t>от общего количества).</w:t>
      </w:r>
    </w:p>
    <w:p w:rsidR="00F83391" w:rsidRPr="005B4911" w:rsidRDefault="00F83391" w:rsidP="00F83391">
      <w:pPr>
        <w:spacing w:after="0" w:line="360" w:lineRule="auto"/>
        <w:ind w:firstLine="709"/>
        <w:jc w:val="both"/>
        <w:rPr>
          <w:rFonts w:ascii="Times New Roman" w:hAnsi="Times New Roman" w:cs="Times New Roman"/>
          <w:bCs/>
          <w:color w:val="000000" w:themeColor="text1"/>
          <w:sz w:val="28"/>
          <w:szCs w:val="28"/>
        </w:rPr>
      </w:pPr>
      <w:r w:rsidRPr="005B4911">
        <w:rPr>
          <w:rFonts w:ascii="Times New Roman" w:hAnsi="Times New Roman" w:cs="Times New Roman"/>
          <w:bCs/>
          <w:color w:val="000000" w:themeColor="text1"/>
          <w:sz w:val="28"/>
          <w:szCs w:val="28"/>
        </w:rPr>
        <w:t>Количество аварий связанных с разрушением технических устройств, разливами за 9 месяцев 2017</w:t>
      </w:r>
      <w:r w:rsidR="002C11AF">
        <w:rPr>
          <w:rFonts w:ascii="Times New Roman" w:hAnsi="Times New Roman" w:cs="Times New Roman"/>
          <w:bCs/>
          <w:color w:val="000000" w:themeColor="text1"/>
          <w:sz w:val="28"/>
          <w:szCs w:val="28"/>
        </w:rPr>
        <w:t xml:space="preserve"> года</w:t>
      </w:r>
      <w:r w:rsidRPr="005B4911">
        <w:rPr>
          <w:rFonts w:ascii="Times New Roman" w:hAnsi="Times New Roman" w:cs="Times New Roman"/>
          <w:bCs/>
          <w:color w:val="000000" w:themeColor="text1"/>
          <w:sz w:val="28"/>
          <w:szCs w:val="28"/>
        </w:rPr>
        <w:t xml:space="preserve"> по сравнению с 2016 годом увеличилось </w:t>
      </w:r>
      <w:r w:rsidRPr="005B4911">
        <w:rPr>
          <w:rFonts w:ascii="Times New Roman" w:hAnsi="Times New Roman" w:cs="Times New Roman"/>
          <w:bCs/>
          <w:color w:val="000000" w:themeColor="text1"/>
          <w:sz w:val="28"/>
          <w:szCs w:val="28"/>
        </w:rPr>
        <w:br/>
        <w:t>на 1 и составило 4 аварии (25%).</w:t>
      </w:r>
    </w:p>
    <w:p w:rsidR="001425CB" w:rsidRDefault="00F83391" w:rsidP="001425CB">
      <w:pPr>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За 9 месяцев 2017 года произошло снижение аварий, связанных</w:t>
      </w:r>
      <w:r w:rsidRPr="005B4911">
        <w:rPr>
          <w:rFonts w:ascii="Times New Roman" w:hAnsi="Times New Roman" w:cs="Times New Roman"/>
          <w:color w:val="000000" w:themeColor="text1"/>
          <w:sz w:val="28"/>
          <w:szCs w:val="28"/>
        </w:rPr>
        <w:br/>
        <w:t xml:space="preserve">с падением буровых (эксплуатационных) вышек или разрушением их частей </w:t>
      </w:r>
      <w:r w:rsidRPr="005B4911">
        <w:rPr>
          <w:rFonts w:ascii="Times New Roman" w:hAnsi="Times New Roman" w:cs="Times New Roman"/>
          <w:color w:val="000000" w:themeColor="text1"/>
          <w:sz w:val="28"/>
          <w:szCs w:val="28"/>
        </w:rPr>
        <w:br/>
        <w:t>на 1 аварию.</w:t>
      </w:r>
    </w:p>
    <w:p w:rsidR="00F83391" w:rsidRPr="005B4911" w:rsidRDefault="00F83391" w:rsidP="00F83391">
      <w:pPr>
        <w:spacing w:after="0" w:line="240" w:lineRule="auto"/>
        <w:jc w:val="right"/>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Таблица № 2</w:t>
      </w:r>
    </w:p>
    <w:p w:rsidR="00F83391" w:rsidRPr="002C11AF" w:rsidRDefault="00F83391" w:rsidP="002C11AF">
      <w:pPr>
        <w:spacing w:line="240" w:lineRule="auto"/>
        <w:jc w:val="center"/>
        <w:rPr>
          <w:rFonts w:ascii="Times New Roman" w:hAnsi="Times New Roman" w:cs="Times New Roman"/>
          <w:color w:val="000000" w:themeColor="text1"/>
          <w:sz w:val="28"/>
          <w:szCs w:val="28"/>
        </w:rPr>
      </w:pPr>
      <w:r w:rsidRPr="002C11AF">
        <w:rPr>
          <w:rFonts w:ascii="Times New Roman" w:hAnsi="Times New Roman" w:cs="Times New Roman"/>
          <w:color w:val="000000" w:themeColor="text1"/>
          <w:sz w:val="28"/>
          <w:szCs w:val="28"/>
        </w:rPr>
        <w:t>Распределение несчастных случаев со смертельным исходом на объектах нефтегазодобывающей промышленности по травмирующим факторам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1366"/>
        <w:gridCol w:w="834"/>
        <w:gridCol w:w="1317"/>
        <w:gridCol w:w="906"/>
        <w:gridCol w:w="1009"/>
      </w:tblGrid>
      <w:tr w:rsidR="00F83391" w:rsidRPr="005B4911" w:rsidTr="002C11AF">
        <w:trPr>
          <w:cantSplit/>
        </w:trPr>
        <w:tc>
          <w:tcPr>
            <w:tcW w:w="4139" w:type="dxa"/>
            <w:vMerge w:val="restart"/>
          </w:tcPr>
          <w:p w:rsidR="00F83391" w:rsidRPr="005B4911" w:rsidRDefault="00F83391" w:rsidP="004C14C2">
            <w:pPr>
              <w:spacing w:line="240" w:lineRule="auto"/>
              <w:ind w:firstLine="709"/>
              <w:jc w:val="center"/>
              <w:rPr>
                <w:rFonts w:ascii="Times New Roman" w:hAnsi="Times New Roman" w:cs="Times New Roman"/>
                <w:color w:val="000000" w:themeColor="text1"/>
              </w:rPr>
            </w:pPr>
            <w:r w:rsidRPr="005B4911">
              <w:rPr>
                <w:rFonts w:ascii="Times New Roman" w:hAnsi="Times New Roman" w:cs="Times New Roman"/>
                <w:color w:val="000000" w:themeColor="text1"/>
              </w:rPr>
              <w:t>Травмирующие факторы</w:t>
            </w:r>
          </w:p>
        </w:tc>
        <w:tc>
          <w:tcPr>
            <w:tcW w:w="5432" w:type="dxa"/>
            <w:gridSpan w:val="5"/>
          </w:tcPr>
          <w:p w:rsidR="00F83391" w:rsidRPr="005B4911" w:rsidRDefault="00F83391" w:rsidP="004C14C2">
            <w:pPr>
              <w:spacing w:line="240" w:lineRule="auto"/>
              <w:ind w:firstLine="34"/>
              <w:jc w:val="center"/>
              <w:rPr>
                <w:rFonts w:ascii="Times New Roman" w:hAnsi="Times New Roman" w:cs="Times New Roman"/>
                <w:color w:val="000000" w:themeColor="text1"/>
              </w:rPr>
            </w:pPr>
            <w:r w:rsidRPr="005B4911">
              <w:rPr>
                <w:rFonts w:ascii="Times New Roman" w:hAnsi="Times New Roman" w:cs="Times New Roman"/>
                <w:color w:val="000000" w:themeColor="text1"/>
              </w:rPr>
              <w:t xml:space="preserve">Количество несчастных случаев </w:t>
            </w:r>
            <w:r w:rsidRPr="005B4911">
              <w:rPr>
                <w:rFonts w:ascii="Times New Roman" w:hAnsi="Times New Roman" w:cs="Times New Roman"/>
                <w:color w:val="000000" w:themeColor="text1"/>
              </w:rPr>
              <w:br/>
              <w:t>со смертельным исходом</w:t>
            </w:r>
          </w:p>
        </w:tc>
      </w:tr>
      <w:tr w:rsidR="00F83391" w:rsidRPr="005B4911" w:rsidTr="002C11AF">
        <w:trPr>
          <w:trHeight w:val="435"/>
        </w:trPr>
        <w:tc>
          <w:tcPr>
            <w:tcW w:w="4139" w:type="dxa"/>
            <w:vMerge/>
          </w:tcPr>
          <w:p w:rsidR="00F83391" w:rsidRPr="005B4911" w:rsidRDefault="00F83391" w:rsidP="004C14C2">
            <w:pPr>
              <w:spacing w:line="240" w:lineRule="auto"/>
              <w:ind w:firstLine="709"/>
              <w:jc w:val="center"/>
              <w:rPr>
                <w:rFonts w:ascii="Times New Roman" w:hAnsi="Times New Roman" w:cs="Times New Roman"/>
                <w:color w:val="000000" w:themeColor="text1"/>
              </w:rPr>
            </w:pPr>
          </w:p>
        </w:tc>
        <w:tc>
          <w:tcPr>
            <w:tcW w:w="2200" w:type="dxa"/>
            <w:gridSpan w:val="2"/>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 xml:space="preserve">9 мес. 2016 </w:t>
            </w:r>
            <w:r w:rsidR="008E30C9">
              <w:rPr>
                <w:rFonts w:ascii="Times New Roman" w:hAnsi="Times New Roman" w:cs="Times New Roman"/>
                <w:color w:val="000000" w:themeColor="text1"/>
              </w:rPr>
              <w:t>года</w:t>
            </w:r>
          </w:p>
        </w:tc>
        <w:tc>
          <w:tcPr>
            <w:tcW w:w="2223" w:type="dxa"/>
            <w:gridSpan w:val="2"/>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 xml:space="preserve">9 мес. 2017 </w:t>
            </w:r>
            <w:r w:rsidR="008E30C9">
              <w:rPr>
                <w:rFonts w:ascii="Times New Roman" w:hAnsi="Times New Roman" w:cs="Times New Roman"/>
                <w:color w:val="000000" w:themeColor="text1"/>
              </w:rPr>
              <w:t>года</w:t>
            </w:r>
          </w:p>
        </w:tc>
        <w:tc>
          <w:tcPr>
            <w:tcW w:w="1009" w:type="dxa"/>
            <w:vMerge w:val="restart"/>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w:t>
            </w:r>
          </w:p>
        </w:tc>
      </w:tr>
      <w:tr w:rsidR="00F83391" w:rsidRPr="005B4911" w:rsidTr="002C11AF">
        <w:trPr>
          <w:trHeight w:val="331"/>
        </w:trPr>
        <w:tc>
          <w:tcPr>
            <w:tcW w:w="4139" w:type="dxa"/>
            <w:vMerge/>
          </w:tcPr>
          <w:p w:rsidR="00F83391" w:rsidRPr="005B4911" w:rsidRDefault="00F83391" w:rsidP="008E30C9">
            <w:pPr>
              <w:spacing w:line="240" w:lineRule="auto"/>
              <w:ind w:firstLine="709"/>
              <w:jc w:val="both"/>
              <w:rPr>
                <w:rFonts w:ascii="Times New Roman" w:hAnsi="Times New Roman" w:cs="Times New Roman"/>
                <w:color w:val="000000" w:themeColor="text1"/>
              </w:rPr>
            </w:pPr>
          </w:p>
        </w:tc>
        <w:tc>
          <w:tcPr>
            <w:tcW w:w="136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Количество</w:t>
            </w: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w:t>
            </w: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Количество</w:t>
            </w: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w:t>
            </w:r>
          </w:p>
        </w:tc>
        <w:tc>
          <w:tcPr>
            <w:tcW w:w="1009" w:type="dxa"/>
            <w:vMerge/>
            <w:vAlign w:val="center"/>
          </w:tcPr>
          <w:p w:rsidR="00F83391" w:rsidRPr="005B4911" w:rsidRDefault="00F83391" w:rsidP="004C14C2">
            <w:pPr>
              <w:spacing w:line="240" w:lineRule="auto"/>
              <w:ind w:firstLine="709"/>
              <w:jc w:val="center"/>
              <w:rPr>
                <w:rFonts w:ascii="Times New Roman" w:hAnsi="Times New Roman" w:cs="Times New Roman"/>
                <w:color w:val="000000" w:themeColor="text1"/>
              </w:rPr>
            </w:pPr>
          </w:p>
        </w:tc>
      </w:tr>
      <w:tr w:rsidR="00F83391" w:rsidRPr="005B4911" w:rsidTr="002C11AF">
        <w:trPr>
          <w:trHeight w:val="382"/>
        </w:trPr>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t xml:space="preserve">Термическое воздействие </w:t>
            </w:r>
          </w:p>
        </w:tc>
        <w:tc>
          <w:tcPr>
            <w:tcW w:w="136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w:t>
            </w: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12</w:t>
            </w: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w:t>
            </w: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33</w:t>
            </w:r>
          </w:p>
        </w:tc>
        <w:tc>
          <w:tcPr>
            <w:tcW w:w="1009" w:type="dxa"/>
            <w:vAlign w:val="center"/>
          </w:tcPr>
          <w:p w:rsidR="00F83391" w:rsidRPr="00895537" w:rsidRDefault="00F83391" w:rsidP="004C14C2">
            <w:pPr>
              <w:spacing w:line="240" w:lineRule="auto"/>
              <w:jc w:val="center"/>
              <w:rPr>
                <w:rFonts w:ascii="Times New Roman" w:hAnsi="Times New Roman" w:cs="Times New Roman"/>
                <w:color w:val="000000" w:themeColor="text1"/>
              </w:rPr>
            </w:pPr>
            <w:r w:rsidRPr="00895537">
              <w:rPr>
                <w:rFonts w:ascii="Times New Roman" w:hAnsi="Times New Roman" w:cs="Times New Roman"/>
                <w:color w:val="000000" w:themeColor="text1"/>
              </w:rPr>
              <w:t>1</w:t>
            </w:r>
          </w:p>
        </w:tc>
      </w:tr>
      <w:tr w:rsidR="00F83391" w:rsidRPr="005B4911" w:rsidTr="002C11AF">
        <w:trPr>
          <w:trHeight w:val="431"/>
        </w:trPr>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t>Падение с высоты</w:t>
            </w:r>
          </w:p>
        </w:tc>
        <w:tc>
          <w:tcPr>
            <w:tcW w:w="136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w:t>
            </w: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22</w:t>
            </w: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2</w:t>
            </w: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33</w:t>
            </w:r>
          </w:p>
        </w:tc>
        <w:tc>
          <w:tcPr>
            <w:tcW w:w="1009" w:type="dxa"/>
            <w:vAlign w:val="center"/>
          </w:tcPr>
          <w:p w:rsidR="00F83391" w:rsidRPr="00895537" w:rsidRDefault="00F83391" w:rsidP="004C14C2">
            <w:pPr>
              <w:spacing w:line="240" w:lineRule="auto"/>
              <w:jc w:val="center"/>
              <w:rPr>
                <w:rFonts w:ascii="Times New Roman" w:hAnsi="Times New Roman" w:cs="Times New Roman"/>
                <w:color w:val="000000" w:themeColor="text1"/>
              </w:rPr>
            </w:pPr>
            <w:r w:rsidRPr="00895537">
              <w:rPr>
                <w:rFonts w:ascii="Times New Roman" w:hAnsi="Times New Roman" w:cs="Times New Roman"/>
                <w:color w:val="000000" w:themeColor="text1"/>
              </w:rPr>
              <w:t>0</w:t>
            </w:r>
          </w:p>
        </w:tc>
      </w:tr>
      <w:tr w:rsidR="00F83391" w:rsidRPr="005B4911" w:rsidTr="002C11AF">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t>Токсичные вещества</w:t>
            </w:r>
          </w:p>
        </w:tc>
        <w:tc>
          <w:tcPr>
            <w:tcW w:w="136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1009" w:type="dxa"/>
            <w:vAlign w:val="center"/>
          </w:tcPr>
          <w:p w:rsidR="00F83391" w:rsidRPr="00895537" w:rsidRDefault="00F83391" w:rsidP="004C14C2">
            <w:pPr>
              <w:spacing w:line="240" w:lineRule="auto"/>
              <w:jc w:val="center"/>
              <w:rPr>
                <w:rFonts w:ascii="Times New Roman" w:hAnsi="Times New Roman" w:cs="Times New Roman"/>
                <w:color w:val="000000" w:themeColor="text1"/>
              </w:rPr>
            </w:pPr>
          </w:p>
        </w:tc>
      </w:tr>
      <w:tr w:rsidR="00F83391" w:rsidRPr="005B4911" w:rsidTr="002C11AF">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t>Недостаток кислорода</w:t>
            </w:r>
          </w:p>
        </w:tc>
        <w:tc>
          <w:tcPr>
            <w:tcW w:w="136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1009" w:type="dxa"/>
            <w:vAlign w:val="center"/>
          </w:tcPr>
          <w:p w:rsidR="00F83391" w:rsidRPr="00895537" w:rsidRDefault="00F83391" w:rsidP="004C14C2">
            <w:pPr>
              <w:spacing w:line="240" w:lineRule="auto"/>
              <w:jc w:val="center"/>
              <w:rPr>
                <w:rFonts w:ascii="Times New Roman" w:hAnsi="Times New Roman" w:cs="Times New Roman"/>
                <w:color w:val="000000" w:themeColor="text1"/>
              </w:rPr>
            </w:pPr>
          </w:p>
        </w:tc>
      </w:tr>
      <w:tr w:rsidR="00F83391" w:rsidRPr="005B4911" w:rsidTr="002C11AF">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lastRenderedPageBreak/>
              <w:t>Взрывная волна</w:t>
            </w:r>
          </w:p>
        </w:tc>
        <w:tc>
          <w:tcPr>
            <w:tcW w:w="136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w:t>
            </w: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33</w:t>
            </w: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1009" w:type="dxa"/>
            <w:vAlign w:val="center"/>
          </w:tcPr>
          <w:p w:rsidR="00F83391" w:rsidRPr="00895537" w:rsidRDefault="00F83391" w:rsidP="004C14C2">
            <w:pPr>
              <w:spacing w:line="240" w:lineRule="auto"/>
              <w:jc w:val="center"/>
              <w:rPr>
                <w:rFonts w:ascii="Times New Roman" w:hAnsi="Times New Roman" w:cs="Times New Roman"/>
                <w:color w:val="000000" w:themeColor="text1"/>
              </w:rPr>
            </w:pPr>
            <w:r w:rsidRPr="00895537">
              <w:rPr>
                <w:rFonts w:ascii="Times New Roman" w:hAnsi="Times New Roman" w:cs="Times New Roman"/>
                <w:color w:val="000000" w:themeColor="text1"/>
              </w:rPr>
              <w:t>-3</w:t>
            </w:r>
          </w:p>
        </w:tc>
      </w:tr>
      <w:tr w:rsidR="00F83391" w:rsidRPr="005B4911" w:rsidTr="002C11AF">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t>Разрушенные технические устройства</w:t>
            </w:r>
          </w:p>
        </w:tc>
        <w:tc>
          <w:tcPr>
            <w:tcW w:w="136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w:t>
            </w: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17</w:t>
            </w:r>
          </w:p>
        </w:tc>
        <w:tc>
          <w:tcPr>
            <w:tcW w:w="1009" w:type="dxa"/>
            <w:vAlign w:val="center"/>
          </w:tcPr>
          <w:p w:rsidR="00F83391" w:rsidRPr="00895537" w:rsidRDefault="00F83391" w:rsidP="004C14C2">
            <w:pPr>
              <w:spacing w:line="240" w:lineRule="auto"/>
              <w:jc w:val="center"/>
              <w:rPr>
                <w:rFonts w:ascii="Times New Roman" w:hAnsi="Times New Roman" w:cs="Times New Roman"/>
                <w:color w:val="000000" w:themeColor="text1"/>
              </w:rPr>
            </w:pPr>
            <w:r w:rsidRPr="00895537">
              <w:rPr>
                <w:rFonts w:ascii="Times New Roman" w:hAnsi="Times New Roman" w:cs="Times New Roman"/>
                <w:color w:val="000000" w:themeColor="text1"/>
              </w:rPr>
              <w:t>1</w:t>
            </w:r>
          </w:p>
        </w:tc>
      </w:tr>
      <w:tr w:rsidR="00F83391" w:rsidRPr="005B4911" w:rsidTr="002C11AF">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t>Поражение электрическим током</w:t>
            </w:r>
          </w:p>
        </w:tc>
        <w:tc>
          <w:tcPr>
            <w:tcW w:w="1366" w:type="dxa"/>
            <w:shd w:val="clear" w:color="auto" w:fill="auto"/>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p>
        </w:tc>
        <w:tc>
          <w:tcPr>
            <w:tcW w:w="1009" w:type="dxa"/>
            <w:vAlign w:val="center"/>
          </w:tcPr>
          <w:p w:rsidR="00F83391" w:rsidRPr="00895537" w:rsidRDefault="00F83391" w:rsidP="004C14C2">
            <w:pPr>
              <w:spacing w:line="240" w:lineRule="auto"/>
              <w:jc w:val="center"/>
              <w:rPr>
                <w:rFonts w:ascii="Times New Roman" w:hAnsi="Times New Roman" w:cs="Times New Roman"/>
                <w:color w:val="000000" w:themeColor="text1"/>
              </w:rPr>
            </w:pPr>
          </w:p>
        </w:tc>
      </w:tr>
      <w:tr w:rsidR="00F83391" w:rsidRPr="005B4911" w:rsidTr="002C11AF">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t>Прочие</w:t>
            </w:r>
          </w:p>
        </w:tc>
        <w:tc>
          <w:tcPr>
            <w:tcW w:w="136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w:t>
            </w:r>
          </w:p>
        </w:tc>
        <w:tc>
          <w:tcPr>
            <w:tcW w:w="834"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33</w:t>
            </w:r>
          </w:p>
        </w:tc>
        <w:tc>
          <w:tcPr>
            <w:tcW w:w="1317"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w:t>
            </w:r>
          </w:p>
        </w:tc>
        <w:tc>
          <w:tcPr>
            <w:tcW w:w="906" w:type="dxa"/>
            <w:vAlign w:val="center"/>
          </w:tcPr>
          <w:p w:rsidR="00F83391" w:rsidRPr="005B4911" w:rsidRDefault="00F83391" w:rsidP="004C14C2">
            <w:pPr>
              <w:spacing w:line="240" w:lineRule="auto"/>
              <w:jc w:val="center"/>
              <w:rPr>
                <w:rFonts w:ascii="Times New Roman" w:hAnsi="Times New Roman" w:cs="Times New Roman"/>
                <w:color w:val="000000" w:themeColor="text1"/>
              </w:rPr>
            </w:pPr>
            <w:r w:rsidRPr="005B4911">
              <w:rPr>
                <w:rFonts w:ascii="Times New Roman" w:hAnsi="Times New Roman" w:cs="Times New Roman"/>
                <w:color w:val="000000" w:themeColor="text1"/>
              </w:rPr>
              <w:t>17</w:t>
            </w:r>
          </w:p>
        </w:tc>
        <w:tc>
          <w:tcPr>
            <w:tcW w:w="1009" w:type="dxa"/>
            <w:vAlign w:val="center"/>
          </w:tcPr>
          <w:p w:rsidR="00F83391" w:rsidRPr="00895537" w:rsidRDefault="00F83391" w:rsidP="004C14C2">
            <w:pPr>
              <w:spacing w:line="240" w:lineRule="auto"/>
              <w:jc w:val="center"/>
              <w:rPr>
                <w:rFonts w:ascii="Times New Roman" w:hAnsi="Times New Roman" w:cs="Times New Roman"/>
                <w:color w:val="000000" w:themeColor="text1"/>
              </w:rPr>
            </w:pPr>
            <w:r w:rsidRPr="00895537">
              <w:rPr>
                <w:rFonts w:ascii="Times New Roman" w:hAnsi="Times New Roman" w:cs="Times New Roman"/>
                <w:color w:val="000000" w:themeColor="text1"/>
              </w:rPr>
              <w:t>-2</w:t>
            </w:r>
          </w:p>
        </w:tc>
      </w:tr>
      <w:tr w:rsidR="00F83391" w:rsidRPr="005B4911" w:rsidTr="002C11AF">
        <w:tc>
          <w:tcPr>
            <w:tcW w:w="4139" w:type="dxa"/>
          </w:tcPr>
          <w:p w:rsidR="00F83391" w:rsidRPr="005B4911" w:rsidRDefault="00F83391" w:rsidP="008E30C9">
            <w:pPr>
              <w:spacing w:line="240" w:lineRule="auto"/>
              <w:ind w:firstLine="142"/>
              <w:jc w:val="both"/>
              <w:rPr>
                <w:rFonts w:ascii="Times New Roman" w:hAnsi="Times New Roman" w:cs="Times New Roman"/>
                <w:color w:val="000000" w:themeColor="text1"/>
              </w:rPr>
            </w:pPr>
            <w:r w:rsidRPr="005B4911">
              <w:rPr>
                <w:rFonts w:ascii="Times New Roman" w:hAnsi="Times New Roman" w:cs="Times New Roman"/>
                <w:color w:val="000000" w:themeColor="text1"/>
              </w:rPr>
              <w:t>Всего</w:t>
            </w:r>
          </w:p>
        </w:tc>
        <w:tc>
          <w:tcPr>
            <w:tcW w:w="1366" w:type="dxa"/>
            <w:vAlign w:val="center"/>
          </w:tcPr>
          <w:p w:rsidR="00F83391" w:rsidRPr="005B4911" w:rsidRDefault="00F83391" w:rsidP="004C14C2">
            <w:pPr>
              <w:spacing w:line="240" w:lineRule="auto"/>
              <w:jc w:val="center"/>
              <w:rPr>
                <w:rFonts w:ascii="Times New Roman" w:hAnsi="Times New Roman" w:cs="Times New Roman"/>
                <w:b/>
                <w:color w:val="000000" w:themeColor="text1"/>
              </w:rPr>
            </w:pPr>
            <w:r w:rsidRPr="005B4911">
              <w:rPr>
                <w:rFonts w:ascii="Times New Roman" w:hAnsi="Times New Roman" w:cs="Times New Roman"/>
                <w:b/>
                <w:color w:val="000000" w:themeColor="text1"/>
              </w:rPr>
              <w:t>9</w:t>
            </w:r>
          </w:p>
        </w:tc>
        <w:tc>
          <w:tcPr>
            <w:tcW w:w="834" w:type="dxa"/>
            <w:vAlign w:val="center"/>
          </w:tcPr>
          <w:p w:rsidR="00F83391" w:rsidRPr="005B4911" w:rsidRDefault="00F83391" w:rsidP="004C14C2">
            <w:pPr>
              <w:spacing w:line="240" w:lineRule="auto"/>
              <w:jc w:val="center"/>
              <w:rPr>
                <w:rFonts w:ascii="Times New Roman" w:hAnsi="Times New Roman" w:cs="Times New Roman"/>
                <w:b/>
                <w:color w:val="000000" w:themeColor="text1"/>
              </w:rPr>
            </w:pPr>
            <w:r w:rsidRPr="005B4911">
              <w:rPr>
                <w:rFonts w:ascii="Times New Roman" w:hAnsi="Times New Roman" w:cs="Times New Roman"/>
                <w:b/>
                <w:color w:val="000000" w:themeColor="text1"/>
              </w:rPr>
              <w:t>100</w:t>
            </w:r>
          </w:p>
        </w:tc>
        <w:tc>
          <w:tcPr>
            <w:tcW w:w="1317" w:type="dxa"/>
            <w:vAlign w:val="center"/>
          </w:tcPr>
          <w:p w:rsidR="00F83391" w:rsidRPr="005B4911" w:rsidRDefault="00F83391" w:rsidP="004C14C2">
            <w:pPr>
              <w:spacing w:line="240" w:lineRule="auto"/>
              <w:jc w:val="center"/>
              <w:rPr>
                <w:rFonts w:ascii="Times New Roman" w:hAnsi="Times New Roman" w:cs="Times New Roman"/>
                <w:b/>
                <w:color w:val="000000" w:themeColor="text1"/>
              </w:rPr>
            </w:pPr>
            <w:r w:rsidRPr="005B4911">
              <w:rPr>
                <w:rFonts w:ascii="Times New Roman" w:hAnsi="Times New Roman" w:cs="Times New Roman"/>
                <w:b/>
                <w:color w:val="000000" w:themeColor="text1"/>
              </w:rPr>
              <w:t>6</w:t>
            </w:r>
          </w:p>
        </w:tc>
        <w:tc>
          <w:tcPr>
            <w:tcW w:w="906" w:type="dxa"/>
            <w:vAlign w:val="center"/>
          </w:tcPr>
          <w:p w:rsidR="00F83391" w:rsidRPr="005B4911" w:rsidRDefault="00F83391" w:rsidP="004C14C2">
            <w:pPr>
              <w:spacing w:line="240" w:lineRule="auto"/>
              <w:jc w:val="center"/>
              <w:rPr>
                <w:rFonts w:ascii="Times New Roman" w:hAnsi="Times New Roman" w:cs="Times New Roman"/>
                <w:b/>
                <w:color w:val="000000" w:themeColor="text1"/>
              </w:rPr>
            </w:pPr>
            <w:r w:rsidRPr="005B4911">
              <w:rPr>
                <w:rFonts w:ascii="Times New Roman" w:hAnsi="Times New Roman" w:cs="Times New Roman"/>
                <w:b/>
                <w:color w:val="000000" w:themeColor="text1"/>
              </w:rPr>
              <w:t>100</w:t>
            </w:r>
          </w:p>
        </w:tc>
        <w:tc>
          <w:tcPr>
            <w:tcW w:w="1009" w:type="dxa"/>
            <w:vAlign w:val="center"/>
          </w:tcPr>
          <w:p w:rsidR="00F83391" w:rsidRPr="005B4911" w:rsidRDefault="00F83391" w:rsidP="004C14C2">
            <w:pPr>
              <w:spacing w:line="240" w:lineRule="auto"/>
              <w:jc w:val="center"/>
              <w:rPr>
                <w:rFonts w:ascii="Times New Roman" w:hAnsi="Times New Roman" w:cs="Times New Roman"/>
                <w:b/>
                <w:color w:val="000000" w:themeColor="text1"/>
              </w:rPr>
            </w:pPr>
            <w:r w:rsidRPr="005B4911">
              <w:rPr>
                <w:rFonts w:ascii="Times New Roman" w:hAnsi="Times New Roman" w:cs="Times New Roman"/>
                <w:b/>
                <w:color w:val="000000" w:themeColor="text1"/>
              </w:rPr>
              <w:t>-3</w:t>
            </w:r>
          </w:p>
        </w:tc>
      </w:tr>
    </w:tbl>
    <w:p w:rsidR="00237578" w:rsidRDefault="00237578" w:rsidP="004C14C2">
      <w:pPr>
        <w:spacing w:after="0" w:line="360" w:lineRule="auto"/>
        <w:ind w:firstLine="709"/>
        <w:jc w:val="both"/>
        <w:rPr>
          <w:rFonts w:ascii="Times New Roman" w:hAnsi="Times New Roman" w:cs="Times New Roman"/>
          <w:color w:val="000000" w:themeColor="text1"/>
          <w:sz w:val="28"/>
          <w:szCs w:val="28"/>
        </w:rPr>
      </w:pPr>
    </w:p>
    <w:p w:rsidR="004C14C2" w:rsidRPr="005B4911" w:rsidRDefault="004C14C2" w:rsidP="004C14C2">
      <w:pPr>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 xml:space="preserve">За 9 месяцев 2017 года наибольшее количество аварий произошло </w:t>
      </w:r>
      <w:r w:rsidR="00237578">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 xml:space="preserve">на объектах нефтегазодобывающей промышленности, поднадзорных </w:t>
      </w:r>
      <w:r w:rsidR="00237578">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 xml:space="preserve">Северо-Уральскому управлению </w:t>
      </w:r>
      <w:proofErr w:type="spellStart"/>
      <w:r w:rsidRPr="005B4911">
        <w:rPr>
          <w:rFonts w:ascii="Times New Roman" w:hAnsi="Times New Roman" w:cs="Times New Roman"/>
          <w:color w:val="000000" w:themeColor="text1"/>
          <w:sz w:val="28"/>
          <w:szCs w:val="28"/>
        </w:rPr>
        <w:t>Ростехнадзора</w:t>
      </w:r>
      <w:proofErr w:type="spellEnd"/>
      <w:r w:rsidRPr="005B4911">
        <w:rPr>
          <w:rFonts w:ascii="Times New Roman" w:hAnsi="Times New Roman" w:cs="Times New Roman"/>
          <w:color w:val="000000" w:themeColor="text1"/>
          <w:sz w:val="28"/>
          <w:szCs w:val="28"/>
        </w:rPr>
        <w:t xml:space="preserve"> (6 аварий), Печорскому управлению </w:t>
      </w:r>
      <w:proofErr w:type="spellStart"/>
      <w:r w:rsidRPr="005B4911">
        <w:rPr>
          <w:rFonts w:ascii="Times New Roman" w:hAnsi="Times New Roman" w:cs="Times New Roman"/>
          <w:color w:val="000000" w:themeColor="text1"/>
          <w:sz w:val="28"/>
          <w:szCs w:val="28"/>
        </w:rPr>
        <w:t>Ростехнадзора</w:t>
      </w:r>
      <w:proofErr w:type="spellEnd"/>
      <w:r w:rsidRPr="005B4911">
        <w:rPr>
          <w:rFonts w:ascii="Times New Roman" w:hAnsi="Times New Roman" w:cs="Times New Roman"/>
          <w:color w:val="000000" w:themeColor="text1"/>
          <w:sz w:val="28"/>
          <w:szCs w:val="28"/>
        </w:rPr>
        <w:t xml:space="preserve"> (3 аварии).</w:t>
      </w:r>
    </w:p>
    <w:p w:rsidR="004C14C2" w:rsidRPr="005B4911" w:rsidRDefault="004C14C2" w:rsidP="004C14C2">
      <w:pPr>
        <w:spacing w:after="0" w:line="360" w:lineRule="auto"/>
        <w:ind w:firstLine="720"/>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 xml:space="preserve">Групповой несчастный случай со смертельным исходом </w:t>
      </w:r>
      <w:r w:rsidR="00237578">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 xml:space="preserve">(1), произошедший в результате аварии, произошел на опасном производственном объекте, поднадзорном Северо-Уральскому управлению </w:t>
      </w:r>
      <w:proofErr w:type="spellStart"/>
      <w:r w:rsidRPr="005B4911">
        <w:rPr>
          <w:rFonts w:ascii="Times New Roman" w:hAnsi="Times New Roman" w:cs="Times New Roman"/>
          <w:color w:val="000000" w:themeColor="text1"/>
          <w:sz w:val="28"/>
          <w:szCs w:val="28"/>
        </w:rPr>
        <w:t>Ростехнадзора</w:t>
      </w:r>
      <w:proofErr w:type="spellEnd"/>
      <w:r w:rsidRPr="005B4911">
        <w:rPr>
          <w:rFonts w:ascii="Times New Roman" w:hAnsi="Times New Roman" w:cs="Times New Roman"/>
          <w:color w:val="000000" w:themeColor="text1"/>
          <w:sz w:val="28"/>
          <w:szCs w:val="28"/>
        </w:rPr>
        <w:t xml:space="preserve">. </w:t>
      </w:r>
    </w:p>
    <w:p w:rsidR="004C14C2" w:rsidRPr="005B4911" w:rsidRDefault="004C14C2" w:rsidP="004C14C2">
      <w:pPr>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Анализ результатов технических расследований аварий показывает,</w:t>
      </w:r>
      <w:r w:rsidRPr="005B4911">
        <w:rPr>
          <w:rFonts w:ascii="Times New Roman" w:hAnsi="Times New Roman" w:cs="Times New Roman"/>
          <w:color w:val="000000" w:themeColor="text1"/>
          <w:sz w:val="28"/>
          <w:szCs w:val="28"/>
        </w:rPr>
        <w:br/>
        <w:t>что основными причинами возникновения аварий явились:</w:t>
      </w:r>
    </w:p>
    <w:p w:rsidR="004C14C2" w:rsidRPr="005B4911" w:rsidRDefault="004C14C2" w:rsidP="004C14C2">
      <w:pPr>
        <w:autoSpaceDE w:val="0"/>
        <w:autoSpaceDN w:val="0"/>
        <w:adjustRightInd w:val="0"/>
        <w:spacing w:after="0" w:line="360" w:lineRule="auto"/>
        <w:ind w:firstLine="709"/>
        <w:jc w:val="both"/>
        <w:rPr>
          <w:rFonts w:ascii="Times New Roman" w:hAnsi="Times New Roman" w:cs="Times New Roman"/>
          <w:b/>
          <w:color w:val="000000" w:themeColor="text1"/>
          <w:sz w:val="28"/>
          <w:szCs w:val="28"/>
        </w:rPr>
      </w:pPr>
      <w:r w:rsidRPr="005B4911">
        <w:rPr>
          <w:rFonts w:ascii="Times New Roman" w:hAnsi="Times New Roman" w:cs="Times New Roman"/>
          <w:color w:val="000000" w:themeColor="text1"/>
          <w:sz w:val="28"/>
          <w:szCs w:val="28"/>
        </w:rPr>
        <w:t>в 9-ти случаях (56 %) ошибки персонала, связанные с нарушением требований организации и производства работ;</w:t>
      </w:r>
    </w:p>
    <w:p w:rsidR="004C14C2" w:rsidRPr="005B4911" w:rsidRDefault="004C14C2" w:rsidP="004C14C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в 7-х случаях (44 %) конструктивные недостатки, которые привели</w:t>
      </w:r>
      <w:r w:rsidRPr="005B4911">
        <w:rPr>
          <w:rFonts w:ascii="Times New Roman" w:hAnsi="Times New Roman" w:cs="Times New Roman"/>
          <w:color w:val="000000" w:themeColor="text1"/>
          <w:sz w:val="28"/>
          <w:szCs w:val="28"/>
        </w:rPr>
        <w:br/>
        <w:t>к отказам и разгерметизации технических устройств.</w:t>
      </w:r>
    </w:p>
    <w:p w:rsidR="004C14C2" w:rsidRPr="005B4911" w:rsidRDefault="004C14C2" w:rsidP="004C14C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Аварии, причиной которой явились ошибки персонала, связанные</w:t>
      </w:r>
      <w:r w:rsidRPr="005B4911">
        <w:rPr>
          <w:rFonts w:ascii="Times New Roman" w:hAnsi="Times New Roman" w:cs="Times New Roman"/>
          <w:color w:val="000000" w:themeColor="text1"/>
          <w:sz w:val="28"/>
          <w:szCs w:val="28"/>
        </w:rPr>
        <w:br/>
        <w:t>с нарушением требований организации и производства работ произошли</w:t>
      </w:r>
      <w:r w:rsidRPr="005B4911">
        <w:rPr>
          <w:rFonts w:ascii="Times New Roman" w:hAnsi="Times New Roman" w:cs="Times New Roman"/>
          <w:color w:val="000000" w:themeColor="text1"/>
          <w:sz w:val="28"/>
          <w:szCs w:val="28"/>
        </w:rPr>
        <w:br/>
        <w:t xml:space="preserve">в компаниях: </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САХАЛИН ЭНЕРДЖИ ИНВЕСТМЕНТ КОМПАНИ ЛТД.</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br/>
        <w:t xml:space="preserve">ЗАО </w:t>
      </w:r>
      <w:r w:rsidR="00E95C81">
        <w:rPr>
          <w:rFonts w:ascii="Times New Roman" w:hAnsi="Times New Roman" w:cs="Times New Roman"/>
          <w:color w:val="000000" w:themeColor="text1"/>
          <w:sz w:val="28"/>
          <w:szCs w:val="28"/>
        </w:rPr>
        <w:t>«</w:t>
      </w:r>
      <w:proofErr w:type="spellStart"/>
      <w:r w:rsidRPr="005B4911">
        <w:rPr>
          <w:rFonts w:ascii="Times New Roman" w:hAnsi="Times New Roman" w:cs="Times New Roman"/>
          <w:color w:val="000000" w:themeColor="text1"/>
          <w:sz w:val="28"/>
          <w:szCs w:val="28"/>
        </w:rPr>
        <w:t>КапРемСервис</w:t>
      </w:r>
      <w:proofErr w:type="spellEnd"/>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ООО </w:t>
      </w:r>
      <w:r w:rsidR="00E95C81">
        <w:rPr>
          <w:rFonts w:ascii="Times New Roman" w:hAnsi="Times New Roman" w:cs="Times New Roman"/>
          <w:color w:val="000000" w:themeColor="text1"/>
          <w:sz w:val="28"/>
          <w:szCs w:val="28"/>
        </w:rPr>
        <w:t>«</w:t>
      </w:r>
      <w:proofErr w:type="spellStart"/>
      <w:r w:rsidRPr="005B4911">
        <w:rPr>
          <w:rFonts w:ascii="Times New Roman" w:hAnsi="Times New Roman" w:cs="Times New Roman"/>
          <w:color w:val="000000" w:themeColor="text1"/>
          <w:sz w:val="28"/>
          <w:szCs w:val="28"/>
        </w:rPr>
        <w:t>Усинскгеонефть</w:t>
      </w:r>
      <w:proofErr w:type="spellEnd"/>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ООО </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ЛУКОЙЛ-Коми</w:t>
      </w:r>
      <w:r w:rsidR="00E95C81">
        <w:rPr>
          <w:rFonts w:ascii="Times New Roman" w:hAnsi="Times New Roman" w:cs="Times New Roman"/>
          <w:color w:val="000000" w:themeColor="text1"/>
          <w:sz w:val="28"/>
          <w:szCs w:val="28"/>
        </w:rPr>
        <w:t>»</w:t>
      </w:r>
      <w:r w:rsidR="009B536D">
        <w:rPr>
          <w:rFonts w:ascii="Times New Roman" w:hAnsi="Times New Roman" w:cs="Times New Roman"/>
          <w:color w:val="000000" w:themeColor="text1"/>
          <w:sz w:val="28"/>
          <w:szCs w:val="28"/>
        </w:rPr>
        <w:t xml:space="preserve">, </w:t>
      </w:r>
      <w:r w:rsidR="009B536D">
        <w:rPr>
          <w:rFonts w:ascii="Times New Roman" w:hAnsi="Times New Roman" w:cs="Times New Roman"/>
          <w:color w:val="000000" w:themeColor="text1"/>
          <w:sz w:val="28"/>
          <w:szCs w:val="28"/>
        </w:rPr>
        <w:br/>
        <w:t xml:space="preserve">ООО </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РН-</w:t>
      </w:r>
      <w:proofErr w:type="spellStart"/>
      <w:r w:rsidRPr="005B4911">
        <w:rPr>
          <w:rFonts w:ascii="Times New Roman" w:hAnsi="Times New Roman" w:cs="Times New Roman"/>
          <w:color w:val="000000" w:themeColor="text1"/>
          <w:sz w:val="28"/>
          <w:szCs w:val="28"/>
        </w:rPr>
        <w:t>Юганскнефтегаз</w:t>
      </w:r>
      <w:proofErr w:type="spellEnd"/>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ООО </w:t>
      </w:r>
      <w:r w:rsidR="00E95C81">
        <w:rPr>
          <w:rFonts w:ascii="Times New Roman" w:hAnsi="Times New Roman" w:cs="Times New Roman"/>
          <w:color w:val="000000" w:themeColor="text1"/>
          <w:sz w:val="28"/>
          <w:szCs w:val="28"/>
        </w:rPr>
        <w:t>«</w:t>
      </w:r>
      <w:proofErr w:type="spellStart"/>
      <w:r w:rsidRPr="005B4911">
        <w:rPr>
          <w:rFonts w:ascii="Times New Roman" w:hAnsi="Times New Roman" w:cs="Times New Roman"/>
          <w:color w:val="000000" w:themeColor="text1"/>
          <w:sz w:val="28"/>
          <w:szCs w:val="28"/>
        </w:rPr>
        <w:t>Густореченское</w:t>
      </w:r>
      <w:proofErr w:type="spellEnd"/>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w:t>
      </w:r>
      <w:r w:rsidR="009B536D">
        <w:rPr>
          <w:rFonts w:ascii="Times New Roman" w:hAnsi="Times New Roman" w:cs="Times New Roman"/>
          <w:color w:val="000000" w:themeColor="text1"/>
          <w:sz w:val="28"/>
          <w:szCs w:val="28"/>
        </w:rPr>
        <w:t xml:space="preserve">                                             ООО </w:t>
      </w:r>
      <w:r w:rsidR="00E95C81">
        <w:rPr>
          <w:rFonts w:ascii="Times New Roman" w:hAnsi="Times New Roman" w:cs="Times New Roman"/>
          <w:color w:val="000000" w:themeColor="text1"/>
          <w:sz w:val="28"/>
          <w:szCs w:val="28"/>
        </w:rPr>
        <w:t>«</w:t>
      </w:r>
      <w:proofErr w:type="spellStart"/>
      <w:r w:rsidRPr="005B4911">
        <w:rPr>
          <w:rFonts w:ascii="Times New Roman" w:hAnsi="Times New Roman" w:cs="Times New Roman"/>
          <w:color w:val="000000" w:themeColor="text1"/>
          <w:sz w:val="28"/>
          <w:szCs w:val="28"/>
        </w:rPr>
        <w:t>Газпромнефть</w:t>
      </w:r>
      <w:proofErr w:type="spellEnd"/>
      <w:r w:rsidRPr="005B4911">
        <w:rPr>
          <w:rFonts w:ascii="Times New Roman" w:hAnsi="Times New Roman" w:cs="Times New Roman"/>
          <w:color w:val="000000" w:themeColor="text1"/>
          <w:sz w:val="28"/>
          <w:szCs w:val="28"/>
        </w:rPr>
        <w:t>-Оренбург</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ООО </w:t>
      </w:r>
      <w:r w:rsidR="00E95C81">
        <w:rPr>
          <w:rFonts w:ascii="Times New Roman" w:hAnsi="Times New Roman" w:cs="Times New Roman"/>
          <w:color w:val="000000" w:themeColor="text1"/>
          <w:sz w:val="28"/>
          <w:szCs w:val="28"/>
        </w:rPr>
        <w:t>«</w:t>
      </w:r>
      <w:proofErr w:type="spellStart"/>
      <w:r w:rsidRPr="005B4911">
        <w:rPr>
          <w:rFonts w:ascii="Times New Roman" w:hAnsi="Times New Roman" w:cs="Times New Roman"/>
          <w:color w:val="000000" w:themeColor="text1"/>
          <w:sz w:val="28"/>
          <w:szCs w:val="28"/>
        </w:rPr>
        <w:t>Интегра</w:t>
      </w:r>
      <w:proofErr w:type="spellEnd"/>
      <w:r w:rsidRPr="005B4911">
        <w:rPr>
          <w:rFonts w:ascii="Times New Roman" w:hAnsi="Times New Roman" w:cs="Times New Roman"/>
          <w:color w:val="000000" w:themeColor="text1"/>
          <w:sz w:val="28"/>
          <w:szCs w:val="28"/>
        </w:rPr>
        <w:t>-Бурение</w:t>
      </w:r>
      <w:r w:rsidR="00E95C81">
        <w:rPr>
          <w:rFonts w:ascii="Times New Roman" w:hAnsi="Times New Roman" w:cs="Times New Roman"/>
          <w:color w:val="000000" w:themeColor="text1"/>
          <w:sz w:val="28"/>
          <w:szCs w:val="28"/>
        </w:rPr>
        <w:t>»</w:t>
      </w:r>
      <w:proofErr w:type="gramStart"/>
      <w:r w:rsidRPr="005B4911">
        <w:rPr>
          <w:rFonts w:ascii="Times New Roman" w:hAnsi="Times New Roman" w:cs="Times New Roman"/>
          <w:color w:val="000000" w:themeColor="text1"/>
          <w:sz w:val="28"/>
          <w:szCs w:val="28"/>
        </w:rPr>
        <w:t xml:space="preserve"> .</w:t>
      </w:r>
      <w:proofErr w:type="gramEnd"/>
    </w:p>
    <w:p w:rsidR="004C14C2" w:rsidRPr="005B4911" w:rsidRDefault="004C14C2" w:rsidP="004C14C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B4911">
        <w:rPr>
          <w:rFonts w:ascii="Times New Roman" w:hAnsi="Times New Roman" w:cs="Times New Roman"/>
          <w:color w:val="000000" w:themeColor="text1"/>
          <w:sz w:val="28"/>
          <w:szCs w:val="28"/>
        </w:rPr>
        <w:t>Аварии, причиной которой явились внутренние опасные факторы, связанные с отказом и разгерметизацией технических устрой</w:t>
      </w:r>
      <w:proofErr w:type="gramStart"/>
      <w:r w:rsidRPr="005B4911">
        <w:rPr>
          <w:rFonts w:ascii="Times New Roman" w:hAnsi="Times New Roman" w:cs="Times New Roman"/>
          <w:color w:val="000000" w:themeColor="text1"/>
          <w:sz w:val="28"/>
          <w:szCs w:val="28"/>
        </w:rPr>
        <w:t>ств пр</w:t>
      </w:r>
      <w:proofErr w:type="gramEnd"/>
      <w:r w:rsidRPr="005B4911">
        <w:rPr>
          <w:rFonts w:ascii="Times New Roman" w:hAnsi="Times New Roman" w:cs="Times New Roman"/>
          <w:color w:val="000000" w:themeColor="text1"/>
          <w:sz w:val="28"/>
          <w:szCs w:val="28"/>
        </w:rPr>
        <w:t>оизошли</w:t>
      </w:r>
      <w:r w:rsidRPr="005B4911">
        <w:rPr>
          <w:rFonts w:ascii="Times New Roman" w:hAnsi="Times New Roman" w:cs="Times New Roman"/>
          <w:color w:val="000000" w:themeColor="text1"/>
          <w:sz w:val="28"/>
          <w:szCs w:val="28"/>
        </w:rPr>
        <w:br/>
        <w:t xml:space="preserve">в компаниях: ООО </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ЛУКОЙЛ-Коми</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ОАО </w:t>
      </w:r>
      <w:r w:rsidR="00E95C81">
        <w:rPr>
          <w:rFonts w:ascii="Times New Roman" w:hAnsi="Times New Roman" w:cs="Times New Roman"/>
          <w:color w:val="000000" w:themeColor="text1"/>
          <w:sz w:val="28"/>
          <w:szCs w:val="28"/>
        </w:rPr>
        <w:t>«</w:t>
      </w:r>
      <w:proofErr w:type="spellStart"/>
      <w:r w:rsidRPr="005B4911">
        <w:rPr>
          <w:rFonts w:ascii="Times New Roman" w:hAnsi="Times New Roman" w:cs="Times New Roman"/>
          <w:color w:val="000000" w:themeColor="text1"/>
          <w:sz w:val="28"/>
          <w:szCs w:val="28"/>
        </w:rPr>
        <w:t>Томскгазпром</w:t>
      </w:r>
      <w:proofErr w:type="spellEnd"/>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br/>
        <w:t xml:space="preserve">ОАО </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Сургутнефтегаз</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ООО </w:t>
      </w:r>
      <w:r w:rsidR="00E95C81">
        <w:rPr>
          <w:rFonts w:ascii="Times New Roman" w:hAnsi="Times New Roman" w:cs="Times New Roman"/>
          <w:color w:val="000000" w:themeColor="text1"/>
          <w:sz w:val="28"/>
          <w:szCs w:val="28"/>
        </w:rPr>
        <w:t>«</w:t>
      </w:r>
      <w:proofErr w:type="spellStart"/>
      <w:r w:rsidRPr="005B4911">
        <w:rPr>
          <w:rFonts w:ascii="Times New Roman" w:hAnsi="Times New Roman" w:cs="Times New Roman"/>
          <w:color w:val="000000" w:themeColor="text1"/>
          <w:sz w:val="28"/>
          <w:szCs w:val="28"/>
        </w:rPr>
        <w:t>Башнефть</w:t>
      </w:r>
      <w:proofErr w:type="spellEnd"/>
      <w:r w:rsidRPr="005B4911">
        <w:rPr>
          <w:rFonts w:ascii="Times New Roman" w:hAnsi="Times New Roman" w:cs="Times New Roman"/>
          <w:color w:val="000000" w:themeColor="text1"/>
          <w:sz w:val="28"/>
          <w:szCs w:val="28"/>
        </w:rPr>
        <w:t>-Добыча</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w:t>
      </w:r>
      <w:r w:rsidR="009B536D">
        <w:rPr>
          <w:rFonts w:ascii="Times New Roman" w:hAnsi="Times New Roman" w:cs="Times New Roman"/>
          <w:color w:val="000000" w:themeColor="text1"/>
          <w:sz w:val="28"/>
          <w:szCs w:val="28"/>
        </w:rPr>
        <w:t xml:space="preserve">                                              </w:t>
      </w:r>
      <w:r w:rsidRPr="005B4911">
        <w:rPr>
          <w:rFonts w:ascii="Times New Roman" w:hAnsi="Times New Roman" w:cs="Times New Roman"/>
          <w:color w:val="000000" w:themeColor="text1"/>
          <w:sz w:val="28"/>
          <w:szCs w:val="28"/>
        </w:rPr>
        <w:t xml:space="preserve">ООО </w:t>
      </w:r>
      <w:r w:rsidR="00E95C81">
        <w:rPr>
          <w:rFonts w:ascii="Times New Roman" w:hAnsi="Times New Roman" w:cs="Times New Roman"/>
          <w:color w:val="000000" w:themeColor="text1"/>
          <w:sz w:val="28"/>
          <w:szCs w:val="28"/>
        </w:rPr>
        <w:t>«</w:t>
      </w:r>
      <w:proofErr w:type="gramStart"/>
      <w:r w:rsidRPr="005B4911">
        <w:rPr>
          <w:rFonts w:ascii="Times New Roman" w:hAnsi="Times New Roman" w:cs="Times New Roman"/>
          <w:color w:val="000000" w:themeColor="text1"/>
          <w:sz w:val="28"/>
          <w:szCs w:val="28"/>
        </w:rPr>
        <w:t>ЛУКОЙЛ-Западная</w:t>
      </w:r>
      <w:proofErr w:type="gramEnd"/>
      <w:r w:rsidRPr="005B4911">
        <w:rPr>
          <w:rFonts w:ascii="Times New Roman" w:hAnsi="Times New Roman" w:cs="Times New Roman"/>
          <w:color w:val="000000" w:themeColor="text1"/>
          <w:sz w:val="28"/>
          <w:szCs w:val="28"/>
        </w:rPr>
        <w:t xml:space="preserve"> Сибирь</w:t>
      </w:r>
      <w:r w:rsidR="00E95C81">
        <w:rPr>
          <w:rFonts w:ascii="Times New Roman" w:hAnsi="Times New Roman" w:cs="Times New Roman"/>
          <w:color w:val="000000" w:themeColor="text1"/>
          <w:sz w:val="28"/>
          <w:szCs w:val="28"/>
        </w:rPr>
        <w:t>»</w:t>
      </w:r>
      <w:r w:rsidRPr="005B4911">
        <w:rPr>
          <w:rFonts w:ascii="Times New Roman" w:hAnsi="Times New Roman" w:cs="Times New Roman"/>
          <w:color w:val="000000" w:themeColor="text1"/>
          <w:sz w:val="28"/>
          <w:szCs w:val="28"/>
        </w:rPr>
        <w:t xml:space="preserve"> (2 аварии).</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12918">
        <w:rPr>
          <w:rFonts w:ascii="Times New Roman" w:hAnsi="Times New Roman" w:cs="Times New Roman"/>
          <w:sz w:val="28"/>
          <w:szCs w:val="28"/>
        </w:rPr>
        <w:lastRenderedPageBreak/>
        <w:t>Территориальными органам</w:t>
      </w:r>
      <w:r>
        <w:rPr>
          <w:rFonts w:ascii="Times New Roman" w:hAnsi="Times New Roman" w:cs="Times New Roman"/>
          <w:sz w:val="28"/>
          <w:szCs w:val="28"/>
        </w:rPr>
        <w:t xml:space="preserve">и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в течение 9</w:t>
      </w:r>
      <w:r w:rsidRPr="00312918">
        <w:rPr>
          <w:rFonts w:ascii="Times New Roman" w:hAnsi="Times New Roman" w:cs="Times New Roman"/>
          <w:sz w:val="28"/>
          <w:szCs w:val="28"/>
        </w:rPr>
        <w:t xml:space="preserve"> месяцев </w:t>
      </w:r>
      <w:r w:rsidR="009B536D">
        <w:rPr>
          <w:rFonts w:ascii="Times New Roman" w:hAnsi="Times New Roman" w:cs="Times New Roman"/>
          <w:sz w:val="28"/>
          <w:szCs w:val="28"/>
        </w:rPr>
        <w:t xml:space="preserve">                       </w:t>
      </w:r>
      <w:r w:rsidRPr="00312918">
        <w:rPr>
          <w:rFonts w:ascii="Times New Roman" w:hAnsi="Times New Roman" w:cs="Times New Roman"/>
          <w:sz w:val="28"/>
          <w:szCs w:val="28"/>
        </w:rPr>
        <w:t xml:space="preserve">2017 </w:t>
      </w:r>
      <w:r w:rsidR="009B536D">
        <w:rPr>
          <w:rFonts w:ascii="Times New Roman" w:hAnsi="Times New Roman" w:cs="Times New Roman"/>
          <w:sz w:val="28"/>
          <w:szCs w:val="28"/>
        </w:rPr>
        <w:t>года</w:t>
      </w:r>
      <w:r w:rsidRPr="00312918">
        <w:rPr>
          <w:rFonts w:ascii="Times New Roman" w:hAnsi="Times New Roman" w:cs="Times New Roman"/>
          <w:sz w:val="28"/>
          <w:szCs w:val="28"/>
        </w:rPr>
        <w:t xml:space="preserve"> были проведены </w:t>
      </w:r>
      <w:r w:rsidRPr="00356E24">
        <w:rPr>
          <w:rFonts w:ascii="Times New Roman" w:hAnsi="Times New Roman" w:cs="Times New Roman"/>
          <w:sz w:val="28"/>
          <w:szCs w:val="28"/>
        </w:rPr>
        <w:t>3724</w:t>
      </w:r>
      <w:r w:rsidRPr="00F850F6">
        <w:rPr>
          <w:rFonts w:ascii="Times New Roman" w:hAnsi="Times New Roman" w:cs="Times New Roman"/>
          <w:bCs/>
          <w:color w:val="FF0000"/>
          <w:sz w:val="28"/>
          <w:szCs w:val="28"/>
        </w:rPr>
        <w:t xml:space="preserve"> </w:t>
      </w:r>
      <w:r w:rsidRPr="00356E24">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356E24">
        <w:rPr>
          <w:rFonts w:ascii="Times New Roman" w:hAnsi="Times New Roman" w:cs="Times New Roman"/>
          <w:sz w:val="28"/>
          <w:szCs w:val="28"/>
        </w:rPr>
        <w:t xml:space="preserve"> – 4813)</w:t>
      </w:r>
      <w:r w:rsidRPr="00312918">
        <w:rPr>
          <w:rFonts w:ascii="Times New Roman" w:hAnsi="Times New Roman" w:cs="Times New Roman"/>
          <w:sz w:val="28"/>
          <w:szCs w:val="28"/>
        </w:rPr>
        <w:t xml:space="preserve"> проверок соблюдения требований промышленной безопасности при эксплуатации опасных производственных объектов, в том числе плановых </w:t>
      </w:r>
      <w:r w:rsidR="009B536D">
        <w:rPr>
          <w:rFonts w:ascii="Times New Roman" w:hAnsi="Times New Roman" w:cs="Times New Roman"/>
          <w:sz w:val="28"/>
          <w:szCs w:val="28"/>
        </w:rPr>
        <w:t xml:space="preserve">                                       </w:t>
      </w:r>
      <w:r w:rsidRPr="00356E24">
        <w:rPr>
          <w:rFonts w:ascii="Times New Roman" w:hAnsi="Times New Roman" w:cs="Times New Roman"/>
          <w:sz w:val="28"/>
          <w:szCs w:val="28"/>
        </w:rPr>
        <w:t xml:space="preserve">– 352, </w:t>
      </w:r>
      <w:r w:rsidRPr="00312918">
        <w:rPr>
          <w:rFonts w:ascii="Times New Roman" w:hAnsi="Times New Roman" w:cs="Times New Roman"/>
          <w:sz w:val="28"/>
          <w:szCs w:val="28"/>
        </w:rPr>
        <w:t xml:space="preserve">внеплановых – </w:t>
      </w:r>
      <w:r w:rsidRPr="00356E24">
        <w:rPr>
          <w:rFonts w:ascii="Times New Roman" w:hAnsi="Times New Roman" w:cs="Times New Roman"/>
          <w:sz w:val="28"/>
          <w:szCs w:val="28"/>
        </w:rPr>
        <w:t>747,</w:t>
      </w:r>
      <w:r w:rsidR="009B536D">
        <w:rPr>
          <w:rFonts w:ascii="Times New Roman" w:hAnsi="Times New Roman" w:cs="Times New Roman"/>
          <w:sz w:val="28"/>
          <w:szCs w:val="28"/>
        </w:rPr>
        <w:t xml:space="preserve"> </w:t>
      </w:r>
      <w:r w:rsidRPr="00312918">
        <w:rPr>
          <w:rFonts w:ascii="Times New Roman" w:hAnsi="Times New Roman" w:cs="Times New Roman"/>
          <w:sz w:val="28"/>
          <w:szCs w:val="28"/>
        </w:rPr>
        <w:t>в рамках режима постоянного государственного надзора</w:t>
      </w:r>
      <w:r>
        <w:rPr>
          <w:rFonts w:ascii="Times New Roman" w:hAnsi="Times New Roman" w:cs="Times New Roman"/>
          <w:sz w:val="28"/>
          <w:szCs w:val="28"/>
        </w:rPr>
        <w:t xml:space="preserve"> – </w:t>
      </w:r>
      <w:r w:rsidRPr="00356E24">
        <w:rPr>
          <w:rFonts w:ascii="Times New Roman" w:hAnsi="Times New Roman" w:cs="Times New Roman"/>
          <w:sz w:val="28"/>
          <w:szCs w:val="28"/>
        </w:rPr>
        <w:t xml:space="preserve">2625, </w:t>
      </w:r>
      <w:r>
        <w:rPr>
          <w:rFonts w:ascii="Times New Roman" w:hAnsi="Times New Roman" w:cs="Times New Roman"/>
          <w:sz w:val="28"/>
          <w:szCs w:val="28"/>
        </w:rPr>
        <w:t>тогда как</w:t>
      </w:r>
      <w:r w:rsidR="009B536D">
        <w:rPr>
          <w:rFonts w:ascii="Times New Roman" w:hAnsi="Times New Roman" w:cs="Times New Roman"/>
          <w:sz w:val="28"/>
          <w:szCs w:val="28"/>
        </w:rPr>
        <w:t xml:space="preserve"> </w:t>
      </w:r>
      <w:r>
        <w:rPr>
          <w:rFonts w:ascii="Times New Roman" w:hAnsi="Times New Roman" w:cs="Times New Roman"/>
          <w:sz w:val="28"/>
          <w:szCs w:val="28"/>
        </w:rPr>
        <w:t>за 9 месяцев</w:t>
      </w:r>
      <w:r w:rsidRPr="00312918">
        <w:rPr>
          <w:rFonts w:ascii="Times New Roman" w:hAnsi="Times New Roman" w:cs="Times New Roman"/>
          <w:sz w:val="28"/>
          <w:szCs w:val="28"/>
        </w:rPr>
        <w:t xml:space="preserve"> 2016 года п</w:t>
      </w:r>
      <w:r>
        <w:rPr>
          <w:rFonts w:ascii="Times New Roman" w:hAnsi="Times New Roman" w:cs="Times New Roman"/>
          <w:sz w:val="28"/>
          <w:szCs w:val="28"/>
        </w:rPr>
        <w:t xml:space="preserve">роведено проверок плановых – </w:t>
      </w:r>
      <w:r w:rsidRPr="00356E24">
        <w:rPr>
          <w:rFonts w:ascii="Times New Roman" w:hAnsi="Times New Roman" w:cs="Times New Roman"/>
          <w:sz w:val="28"/>
          <w:szCs w:val="28"/>
        </w:rPr>
        <w:t>321,</w:t>
      </w:r>
      <w:r>
        <w:rPr>
          <w:rFonts w:ascii="Times New Roman" w:hAnsi="Times New Roman" w:cs="Times New Roman"/>
          <w:sz w:val="28"/>
          <w:szCs w:val="28"/>
        </w:rPr>
        <w:t xml:space="preserve"> внеплановых – </w:t>
      </w:r>
      <w:r w:rsidRPr="00356E24">
        <w:rPr>
          <w:rFonts w:ascii="Times New Roman" w:hAnsi="Times New Roman" w:cs="Times New Roman"/>
          <w:sz w:val="28"/>
          <w:szCs w:val="28"/>
        </w:rPr>
        <w:t xml:space="preserve">1331, </w:t>
      </w:r>
      <w:r w:rsidRPr="00312918">
        <w:rPr>
          <w:rFonts w:ascii="Times New Roman" w:hAnsi="Times New Roman" w:cs="Times New Roman"/>
          <w:sz w:val="28"/>
          <w:szCs w:val="28"/>
        </w:rPr>
        <w:t>в рамках режима постоянного</w:t>
      </w:r>
      <w:r>
        <w:rPr>
          <w:rFonts w:ascii="Times New Roman" w:hAnsi="Times New Roman" w:cs="Times New Roman"/>
          <w:sz w:val="28"/>
          <w:szCs w:val="28"/>
        </w:rPr>
        <w:t xml:space="preserve"> государственного</w:t>
      </w:r>
      <w:proofErr w:type="gramEnd"/>
      <w:r>
        <w:rPr>
          <w:rFonts w:ascii="Times New Roman" w:hAnsi="Times New Roman" w:cs="Times New Roman"/>
          <w:sz w:val="28"/>
          <w:szCs w:val="28"/>
        </w:rPr>
        <w:t xml:space="preserve"> надзора – </w:t>
      </w:r>
      <w:r w:rsidRPr="00356E24">
        <w:rPr>
          <w:rFonts w:ascii="Times New Roman" w:hAnsi="Times New Roman" w:cs="Times New Roman"/>
          <w:sz w:val="28"/>
          <w:szCs w:val="28"/>
        </w:rPr>
        <w:t>3161.</w:t>
      </w:r>
      <w:r>
        <w:rPr>
          <w:rFonts w:ascii="Times New Roman" w:hAnsi="Times New Roman" w:cs="Times New Roman"/>
          <w:sz w:val="28"/>
          <w:szCs w:val="28"/>
        </w:rPr>
        <w:t xml:space="preserve"> Произошло уменьш</w:t>
      </w:r>
      <w:r w:rsidRPr="00312918">
        <w:rPr>
          <w:rFonts w:ascii="Times New Roman" w:hAnsi="Times New Roman" w:cs="Times New Roman"/>
          <w:sz w:val="28"/>
          <w:szCs w:val="28"/>
        </w:rPr>
        <w:t xml:space="preserve">ение внеплановых проверок на ОПО </w:t>
      </w:r>
      <w:proofErr w:type="spellStart"/>
      <w:r w:rsidRPr="00312918">
        <w:rPr>
          <w:rFonts w:ascii="Times New Roman" w:hAnsi="Times New Roman" w:cs="Times New Roman"/>
          <w:sz w:val="28"/>
          <w:szCs w:val="28"/>
        </w:rPr>
        <w:t>нефтегазодобычи</w:t>
      </w:r>
      <w:proofErr w:type="spellEnd"/>
      <w:r w:rsidR="009B536D">
        <w:rPr>
          <w:rFonts w:ascii="Times New Roman" w:hAnsi="Times New Roman" w:cs="Times New Roman"/>
          <w:sz w:val="28"/>
          <w:szCs w:val="28"/>
        </w:rPr>
        <w:t xml:space="preserve"> </w:t>
      </w:r>
      <w:r w:rsidRPr="00312918">
        <w:rPr>
          <w:rFonts w:ascii="Times New Roman" w:hAnsi="Times New Roman" w:cs="Times New Roman"/>
          <w:sz w:val="28"/>
          <w:szCs w:val="28"/>
        </w:rPr>
        <w:t xml:space="preserve">за </w:t>
      </w:r>
      <w:r>
        <w:rPr>
          <w:rFonts w:ascii="Times New Roman" w:hAnsi="Times New Roman" w:cs="Times New Roman"/>
          <w:sz w:val="28"/>
          <w:szCs w:val="28"/>
        </w:rPr>
        <w:t xml:space="preserve">9 месяцев </w:t>
      </w:r>
      <w:r w:rsidRPr="00312918">
        <w:rPr>
          <w:rFonts w:ascii="Times New Roman" w:hAnsi="Times New Roman" w:cs="Times New Roman"/>
          <w:sz w:val="28"/>
          <w:szCs w:val="28"/>
        </w:rPr>
        <w:t xml:space="preserve">2017 года по сравнению </w:t>
      </w:r>
      <w:r w:rsidR="009B536D">
        <w:rPr>
          <w:rFonts w:ascii="Times New Roman" w:hAnsi="Times New Roman" w:cs="Times New Roman"/>
          <w:sz w:val="28"/>
          <w:szCs w:val="28"/>
        </w:rPr>
        <w:t xml:space="preserve">                         </w:t>
      </w:r>
      <w:r w:rsidRPr="00312918">
        <w:rPr>
          <w:rFonts w:ascii="Times New Roman" w:hAnsi="Times New Roman" w:cs="Times New Roman"/>
          <w:sz w:val="28"/>
          <w:szCs w:val="28"/>
        </w:rPr>
        <w:t>с аналогичным периодом 2016 года</w:t>
      </w:r>
      <w:r w:rsidR="009B536D">
        <w:rPr>
          <w:rFonts w:ascii="Times New Roman" w:hAnsi="Times New Roman" w:cs="Times New Roman"/>
          <w:sz w:val="28"/>
          <w:szCs w:val="28"/>
        </w:rPr>
        <w:t xml:space="preserve"> </w:t>
      </w:r>
      <w:r w:rsidRPr="00312918">
        <w:rPr>
          <w:rFonts w:ascii="Times New Roman" w:hAnsi="Times New Roman" w:cs="Times New Roman"/>
          <w:sz w:val="28"/>
          <w:szCs w:val="28"/>
        </w:rPr>
        <w:t xml:space="preserve">на </w:t>
      </w:r>
      <w:r w:rsidRPr="00356E24">
        <w:rPr>
          <w:rFonts w:ascii="Times New Roman" w:hAnsi="Times New Roman" w:cs="Times New Roman"/>
          <w:sz w:val="28"/>
          <w:szCs w:val="28"/>
        </w:rPr>
        <w:t>584 проверки (43,8%).</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sidRPr="00312918">
        <w:rPr>
          <w:rFonts w:ascii="Times New Roman" w:hAnsi="Times New Roman" w:cs="Times New Roman"/>
          <w:sz w:val="28"/>
          <w:szCs w:val="28"/>
        </w:rPr>
        <w:t xml:space="preserve">Количество проверок с привлечением представителей территориальных органов органами прокуратуры </w:t>
      </w:r>
      <w:r w:rsidRPr="00F850F6">
        <w:rPr>
          <w:rFonts w:ascii="Times New Roman" w:hAnsi="Times New Roman" w:cs="Times New Roman"/>
          <w:sz w:val="28"/>
          <w:szCs w:val="28"/>
        </w:rPr>
        <w:t xml:space="preserve">за 9 месяцев </w:t>
      </w:r>
      <w:r w:rsidRPr="00312918">
        <w:rPr>
          <w:rFonts w:ascii="Times New Roman" w:hAnsi="Times New Roman" w:cs="Times New Roman"/>
          <w:sz w:val="28"/>
          <w:szCs w:val="28"/>
        </w:rPr>
        <w:t xml:space="preserve">2017 года составило </w:t>
      </w:r>
      <w:r>
        <w:rPr>
          <w:rFonts w:ascii="Times New Roman" w:hAnsi="Times New Roman" w:cs="Times New Roman"/>
          <w:sz w:val="28"/>
          <w:szCs w:val="28"/>
        </w:rPr>
        <w:t>2</w:t>
      </w:r>
      <w:r w:rsidRPr="005A3B56">
        <w:rPr>
          <w:rFonts w:ascii="Times New Roman" w:hAnsi="Times New Roman" w:cs="Times New Roman"/>
          <w:sz w:val="28"/>
          <w:szCs w:val="28"/>
        </w:rPr>
        <w:t>5</w:t>
      </w:r>
      <w:r w:rsidRPr="00312918">
        <w:rPr>
          <w:rFonts w:ascii="Times New Roman" w:hAnsi="Times New Roman" w:cs="Times New Roman"/>
          <w:sz w:val="28"/>
          <w:szCs w:val="28"/>
        </w:rPr>
        <w:t xml:space="preserve"> (</w:t>
      </w:r>
      <w:r w:rsidRPr="00F850F6">
        <w:rPr>
          <w:rFonts w:ascii="Times New Roman" w:hAnsi="Times New Roman" w:cs="Times New Roman"/>
          <w:sz w:val="28"/>
          <w:szCs w:val="28"/>
        </w:rPr>
        <w:t xml:space="preserve">за 9 месяцев </w:t>
      </w:r>
      <w:r w:rsidRPr="00312918">
        <w:rPr>
          <w:rFonts w:ascii="Times New Roman" w:hAnsi="Times New Roman" w:cs="Times New Roman"/>
          <w:sz w:val="28"/>
          <w:szCs w:val="28"/>
        </w:rPr>
        <w:t>20</w:t>
      </w:r>
      <w:r>
        <w:rPr>
          <w:rFonts w:ascii="Times New Roman" w:hAnsi="Times New Roman" w:cs="Times New Roman"/>
          <w:sz w:val="28"/>
          <w:szCs w:val="28"/>
        </w:rPr>
        <w:t xml:space="preserve">16 года </w:t>
      </w:r>
      <w:r w:rsidRPr="00356E24">
        <w:rPr>
          <w:rFonts w:ascii="Times New Roman" w:hAnsi="Times New Roman" w:cs="Times New Roman"/>
          <w:sz w:val="28"/>
          <w:szCs w:val="28"/>
        </w:rPr>
        <w:t>– 28).</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850F6">
        <w:rPr>
          <w:rFonts w:ascii="Times New Roman" w:hAnsi="Times New Roman" w:cs="Times New Roman"/>
          <w:sz w:val="28"/>
          <w:szCs w:val="28"/>
        </w:rPr>
        <w:t xml:space="preserve">а 9 месяцев </w:t>
      </w:r>
      <w:r w:rsidRPr="00312918">
        <w:rPr>
          <w:rFonts w:ascii="Times New Roman" w:hAnsi="Times New Roman" w:cs="Times New Roman"/>
          <w:sz w:val="28"/>
          <w:szCs w:val="28"/>
        </w:rPr>
        <w:t xml:space="preserve">2017 года проверки результаты которых были признаны не действительными по решению суда и </w:t>
      </w:r>
      <w:proofErr w:type="gramStart"/>
      <w:r w:rsidRPr="00312918">
        <w:rPr>
          <w:rFonts w:ascii="Times New Roman" w:hAnsi="Times New Roman" w:cs="Times New Roman"/>
          <w:sz w:val="28"/>
          <w:szCs w:val="28"/>
        </w:rPr>
        <w:t>результаты</w:t>
      </w:r>
      <w:proofErr w:type="gramEnd"/>
      <w:r w:rsidRPr="00312918">
        <w:rPr>
          <w:rFonts w:ascii="Times New Roman" w:hAnsi="Times New Roman" w:cs="Times New Roman"/>
          <w:sz w:val="28"/>
          <w:szCs w:val="28"/>
        </w:rPr>
        <w:t xml:space="preserve"> которых обжалованы</w:t>
      </w:r>
      <w:r w:rsidRPr="00BA25E6">
        <w:rPr>
          <w:rFonts w:ascii="Times New Roman" w:hAnsi="Times New Roman" w:cs="Times New Roman"/>
          <w:sz w:val="28"/>
          <w:szCs w:val="28"/>
        </w:rPr>
        <w:t xml:space="preserve"> </w:t>
      </w:r>
      <w:r w:rsidRPr="00312918">
        <w:rPr>
          <w:rFonts w:ascii="Times New Roman" w:hAnsi="Times New Roman" w:cs="Times New Roman"/>
          <w:sz w:val="28"/>
          <w:szCs w:val="28"/>
        </w:rPr>
        <w:t>отсутствуют.</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sidRPr="00312918">
        <w:rPr>
          <w:rFonts w:ascii="Times New Roman" w:hAnsi="Times New Roman" w:cs="Times New Roman"/>
          <w:sz w:val="28"/>
          <w:szCs w:val="28"/>
        </w:rPr>
        <w:t xml:space="preserve">Проверки объектов </w:t>
      </w:r>
      <w:proofErr w:type="spellStart"/>
      <w:r w:rsidRPr="00312918">
        <w:rPr>
          <w:rFonts w:ascii="Times New Roman" w:hAnsi="Times New Roman" w:cs="Times New Roman"/>
          <w:sz w:val="28"/>
          <w:szCs w:val="28"/>
        </w:rPr>
        <w:t>нефтегазодобычи</w:t>
      </w:r>
      <w:proofErr w:type="spellEnd"/>
      <w:r w:rsidRPr="00312918">
        <w:rPr>
          <w:rFonts w:ascii="Times New Roman" w:hAnsi="Times New Roman" w:cs="Times New Roman"/>
          <w:sz w:val="28"/>
          <w:szCs w:val="28"/>
        </w:rPr>
        <w:t xml:space="preserve"> </w:t>
      </w:r>
      <w:r w:rsidRPr="00F850F6">
        <w:rPr>
          <w:rFonts w:ascii="Times New Roman" w:hAnsi="Times New Roman" w:cs="Times New Roman"/>
          <w:sz w:val="28"/>
          <w:szCs w:val="28"/>
        </w:rPr>
        <w:t xml:space="preserve">за 9 месяцев </w:t>
      </w:r>
      <w:r w:rsidRPr="00312918">
        <w:rPr>
          <w:rFonts w:ascii="Times New Roman" w:hAnsi="Times New Roman" w:cs="Times New Roman"/>
          <w:sz w:val="28"/>
          <w:szCs w:val="28"/>
        </w:rPr>
        <w:t>2017 года</w:t>
      </w:r>
      <w:r>
        <w:rPr>
          <w:rFonts w:ascii="Times New Roman" w:hAnsi="Times New Roman" w:cs="Times New Roman"/>
          <w:sz w:val="28"/>
          <w:szCs w:val="28"/>
        </w:rPr>
        <w:t>,</w:t>
      </w:r>
      <w:r w:rsidRPr="00312918">
        <w:rPr>
          <w:rFonts w:ascii="Times New Roman" w:hAnsi="Times New Roman" w:cs="Times New Roman"/>
          <w:sz w:val="28"/>
          <w:szCs w:val="28"/>
        </w:rPr>
        <w:t xml:space="preserve"> </w:t>
      </w:r>
      <w:r w:rsidR="009B536D">
        <w:rPr>
          <w:rFonts w:ascii="Times New Roman" w:hAnsi="Times New Roman" w:cs="Times New Roman"/>
          <w:sz w:val="28"/>
          <w:szCs w:val="28"/>
        </w:rPr>
        <w:t xml:space="preserve">                            </w:t>
      </w:r>
      <w:r w:rsidRPr="00312918">
        <w:rPr>
          <w:rFonts w:ascii="Times New Roman" w:hAnsi="Times New Roman" w:cs="Times New Roman"/>
          <w:sz w:val="28"/>
          <w:szCs w:val="28"/>
        </w:rPr>
        <w:t>по которым выявлены нарушения</w:t>
      </w:r>
      <w:r>
        <w:rPr>
          <w:rFonts w:ascii="Times New Roman" w:hAnsi="Times New Roman" w:cs="Times New Roman"/>
          <w:sz w:val="28"/>
          <w:szCs w:val="28"/>
        </w:rPr>
        <w:t>,</w:t>
      </w:r>
      <w:r w:rsidRPr="00312918">
        <w:rPr>
          <w:rFonts w:ascii="Times New Roman" w:hAnsi="Times New Roman" w:cs="Times New Roman"/>
          <w:sz w:val="28"/>
          <w:szCs w:val="28"/>
        </w:rPr>
        <w:t xml:space="preserve"> составили </w:t>
      </w:r>
      <w:r>
        <w:rPr>
          <w:rFonts w:ascii="Times New Roman" w:hAnsi="Times New Roman" w:cs="Times New Roman"/>
          <w:sz w:val="28"/>
          <w:szCs w:val="28"/>
        </w:rPr>
        <w:t>771</w:t>
      </w:r>
      <w:r w:rsidRPr="00356E24">
        <w:rPr>
          <w:rFonts w:ascii="Times New Roman" w:hAnsi="Times New Roman" w:cs="Times New Roman"/>
          <w:sz w:val="28"/>
          <w:szCs w:val="28"/>
        </w:rPr>
        <w:t xml:space="preserve"> (на 23,6% больше, </w:t>
      </w:r>
      <w:r w:rsidRPr="00312918">
        <w:rPr>
          <w:rFonts w:ascii="Times New Roman" w:hAnsi="Times New Roman" w:cs="Times New Roman"/>
          <w:sz w:val="28"/>
          <w:szCs w:val="28"/>
        </w:rPr>
        <w:t xml:space="preserve">чем </w:t>
      </w:r>
      <w:r w:rsidR="009B536D">
        <w:rPr>
          <w:rFonts w:ascii="Times New Roman" w:hAnsi="Times New Roman" w:cs="Times New Roman"/>
          <w:sz w:val="28"/>
          <w:szCs w:val="28"/>
        </w:rPr>
        <w:t xml:space="preserve">                           </w:t>
      </w:r>
      <w:r w:rsidRPr="00F850F6">
        <w:rPr>
          <w:rFonts w:ascii="Times New Roman" w:hAnsi="Times New Roman" w:cs="Times New Roman"/>
          <w:sz w:val="28"/>
          <w:szCs w:val="28"/>
        </w:rPr>
        <w:t xml:space="preserve">за 9 месяцев </w:t>
      </w:r>
      <w:r w:rsidRPr="00312918">
        <w:rPr>
          <w:rFonts w:ascii="Times New Roman" w:hAnsi="Times New Roman" w:cs="Times New Roman"/>
          <w:sz w:val="28"/>
          <w:szCs w:val="28"/>
        </w:rPr>
        <w:t xml:space="preserve">2016 года), из них плановых </w:t>
      </w:r>
      <w:r w:rsidR="009B536D">
        <w:rPr>
          <w:rFonts w:ascii="Times New Roman" w:hAnsi="Times New Roman" w:cs="Times New Roman"/>
          <w:sz w:val="28"/>
          <w:szCs w:val="28"/>
        </w:rPr>
        <w:t>–</w:t>
      </w:r>
      <w:r w:rsidRPr="00312918">
        <w:rPr>
          <w:rFonts w:ascii="Times New Roman" w:hAnsi="Times New Roman" w:cs="Times New Roman"/>
          <w:sz w:val="28"/>
          <w:szCs w:val="28"/>
        </w:rPr>
        <w:t xml:space="preserve"> </w:t>
      </w:r>
      <w:r w:rsidRPr="00356E24">
        <w:rPr>
          <w:rFonts w:ascii="Times New Roman" w:hAnsi="Times New Roman" w:cs="Times New Roman"/>
          <w:sz w:val="28"/>
          <w:szCs w:val="28"/>
        </w:rPr>
        <w:t xml:space="preserve">173, </w:t>
      </w:r>
      <w:r w:rsidRPr="00312918">
        <w:rPr>
          <w:rFonts w:ascii="Times New Roman" w:hAnsi="Times New Roman" w:cs="Times New Roman"/>
          <w:sz w:val="28"/>
          <w:szCs w:val="28"/>
        </w:rPr>
        <w:t xml:space="preserve">внеплановых – </w:t>
      </w:r>
      <w:r w:rsidRPr="00356E24">
        <w:rPr>
          <w:rFonts w:ascii="Times New Roman" w:hAnsi="Times New Roman" w:cs="Times New Roman"/>
          <w:sz w:val="28"/>
          <w:szCs w:val="28"/>
        </w:rPr>
        <w:t xml:space="preserve">333, </w:t>
      </w:r>
      <w:r w:rsidRPr="00312918">
        <w:rPr>
          <w:rFonts w:ascii="Times New Roman" w:hAnsi="Times New Roman" w:cs="Times New Roman"/>
          <w:sz w:val="28"/>
          <w:szCs w:val="28"/>
        </w:rPr>
        <w:t>в рамках режима постоянного г</w:t>
      </w:r>
      <w:r>
        <w:rPr>
          <w:rFonts w:ascii="Times New Roman" w:hAnsi="Times New Roman" w:cs="Times New Roman"/>
          <w:sz w:val="28"/>
          <w:szCs w:val="28"/>
        </w:rPr>
        <w:t xml:space="preserve">осударственного надзора – </w:t>
      </w:r>
      <w:r w:rsidRPr="00356E24">
        <w:rPr>
          <w:rFonts w:ascii="Times New Roman" w:hAnsi="Times New Roman" w:cs="Times New Roman"/>
          <w:sz w:val="28"/>
          <w:szCs w:val="28"/>
        </w:rPr>
        <w:t>265</w:t>
      </w:r>
      <w:r>
        <w:rPr>
          <w:rFonts w:ascii="Times New Roman" w:hAnsi="Times New Roman" w:cs="Times New Roman"/>
          <w:sz w:val="28"/>
          <w:szCs w:val="28"/>
        </w:rPr>
        <w:t xml:space="preserve"> </w:t>
      </w:r>
      <w:proofErr w:type="gramStart"/>
      <w:r w:rsidRPr="00356E24">
        <w:rPr>
          <w:rFonts w:ascii="Times New Roman" w:hAnsi="Times New Roman" w:cs="Times New Roman"/>
          <w:sz w:val="28"/>
          <w:szCs w:val="28"/>
        </w:rPr>
        <w:t xml:space="preserve">( </w:t>
      </w:r>
      <w:proofErr w:type="gramEnd"/>
      <w:r w:rsidRPr="00356E24">
        <w:rPr>
          <w:rFonts w:ascii="Times New Roman" w:hAnsi="Times New Roman" w:cs="Times New Roman"/>
          <w:sz w:val="28"/>
          <w:szCs w:val="28"/>
        </w:rPr>
        <w:t xml:space="preserve">за 9 месяцев 2016 года </w:t>
      </w:r>
      <w:r w:rsidR="009B536D">
        <w:rPr>
          <w:rFonts w:ascii="Times New Roman" w:hAnsi="Times New Roman" w:cs="Times New Roman"/>
          <w:sz w:val="28"/>
          <w:szCs w:val="28"/>
        </w:rPr>
        <w:t>–</w:t>
      </w:r>
      <w:r w:rsidRPr="00356E24">
        <w:rPr>
          <w:rFonts w:ascii="Times New Roman" w:hAnsi="Times New Roman" w:cs="Times New Roman"/>
          <w:sz w:val="28"/>
          <w:szCs w:val="28"/>
        </w:rPr>
        <w:t xml:space="preserve"> 589 проверок, из них плановых </w:t>
      </w:r>
      <w:r w:rsidR="009B536D">
        <w:rPr>
          <w:rFonts w:ascii="Times New Roman" w:hAnsi="Times New Roman" w:cs="Times New Roman"/>
          <w:sz w:val="28"/>
          <w:szCs w:val="28"/>
        </w:rPr>
        <w:t>–</w:t>
      </w:r>
      <w:r w:rsidRPr="00356E24">
        <w:rPr>
          <w:rFonts w:ascii="Times New Roman" w:hAnsi="Times New Roman" w:cs="Times New Roman"/>
          <w:sz w:val="28"/>
          <w:szCs w:val="28"/>
        </w:rPr>
        <w:t xml:space="preserve"> 115, внеплановых – 201, в рамках режима постоянного государственного надзора – 273).</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sidRPr="00312918">
        <w:rPr>
          <w:rFonts w:ascii="Times New Roman" w:hAnsi="Times New Roman" w:cs="Times New Roman"/>
          <w:sz w:val="28"/>
          <w:szCs w:val="28"/>
        </w:rPr>
        <w:t xml:space="preserve">В результате проведенных проверок выявлено </w:t>
      </w:r>
      <w:r>
        <w:rPr>
          <w:rFonts w:ascii="Times New Roman" w:hAnsi="Times New Roman" w:cs="Times New Roman"/>
          <w:sz w:val="28"/>
          <w:szCs w:val="28"/>
        </w:rPr>
        <w:t>12162</w:t>
      </w:r>
      <w:r w:rsidRPr="00312918">
        <w:rPr>
          <w:rFonts w:ascii="Times New Roman" w:hAnsi="Times New Roman" w:cs="Times New Roman"/>
          <w:sz w:val="28"/>
          <w:szCs w:val="28"/>
        </w:rPr>
        <w:t xml:space="preserve"> нарушений требований промышленной б</w:t>
      </w:r>
      <w:r>
        <w:rPr>
          <w:rFonts w:ascii="Times New Roman" w:hAnsi="Times New Roman" w:cs="Times New Roman"/>
          <w:sz w:val="28"/>
          <w:szCs w:val="28"/>
        </w:rPr>
        <w:t xml:space="preserve">езопасности (на </w:t>
      </w:r>
      <w:r w:rsidRPr="00C6431E">
        <w:rPr>
          <w:rFonts w:ascii="Times New Roman" w:hAnsi="Times New Roman" w:cs="Times New Roman"/>
          <w:sz w:val="28"/>
          <w:szCs w:val="28"/>
        </w:rPr>
        <w:t xml:space="preserve">44% </w:t>
      </w:r>
      <w:r>
        <w:rPr>
          <w:rFonts w:ascii="Times New Roman" w:hAnsi="Times New Roman" w:cs="Times New Roman"/>
          <w:sz w:val="28"/>
          <w:szCs w:val="28"/>
        </w:rPr>
        <w:t xml:space="preserve">больше, </w:t>
      </w:r>
      <w:r w:rsidRPr="00356E24">
        <w:rPr>
          <w:rFonts w:ascii="Times New Roman" w:hAnsi="Times New Roman" w:cs="Times New Roman"/>
          <w:sz w:val="28"/>
          <w:szCs w:val="28"/>
        </w:rPr>
        <w:t xml:space="preserve">чем за 9 месяцев  2016 года </w:t>
      </w:r>
      <w:r w:rsidR="009B536D">
        <w:rPr>
          <w:rFonts w:ascii="Times New Roman" w:hAnsi="Times New Roman" w:cs="Times New Roman"/>
          <w:sz w:val="28"/>
          <w:szCs w:val="28"/>
        </w:rPr>
        <w:t>–</w:t>
      </w:r>
      <w:r>
        <w:rPr>
          <w:rFonts w:ascii="Times New Roman" w:hAnsi="Times New Roman" w:cs="Times New Roman"/>
          <w:sz w:val="28"/>
          <w:szCs w:val="28"/>
        </w:rPr>
        <w:t xml:space="preserve"> </w:t>
      </w:r>
      <w:r w:rsidRPr="00356E24">
        <w:rPr>
          <w:rFonts w:ascii="Times New Roman" w:hAnsi="Times New Roman" w:cs="Times New Roman"/>
          <w:sz w:val="28"/>
          <w:szCs w:val="28"/>
        </w:rPr>
        <w:t xml:space="preserve">6822), из них при плановых проверках </w:t>
      </w:r>
      <w:r w:rsidR="009B536D">
        <w:rPr>
          <w:rFonts w:ascii="Times New Roman" w:hAnsi="Times New Roman" w:cs="Times New Roman"/>
          <w:sz w:val="28"/>
          <w:szCs w:val="28"/>
        </w:rPr>
        <w:t>–</w:t>
      </w:r>
      <w:r w:rsidRPr="00356E24">
        <w:rPr>
          <w:rFonts w:ascii="Times New Roman" w:hAnsi="Times New Roman" w:cs="Times New Roman"/>
          <w:sz w:val="28"/>
          <w:szCs w:val="28"/>
        </w:rPr>
        <w:t xml:space="preserve"> 6882, внеплановых </w:t>
      </w:r>
      <w:r w:rsidR="009B536D">
        <w:rPr>
          <w:rFonts w:ascii="Times New Roman" w:hAnsi="Times New Roman" w:cs="Times New Roman"/>
          <w:sz w:val="28"/>
          <w:szCs w:val="28"/>
        </w:rPr>
        <w:t xml:space="preserve">                          </w:t>
      </w:r>
      <w:r w:rsidRPr="00356E24">
        <w:rPr>
          <w:rFonts w:ascii="Times New Roman" w:hAnsi="Times New Roman" w:cs="Times New Roman"/>
          <w:sz w:val="28"/>
          <w:szCs w:val="28"/>
        </w:rPr>
        <w:t>– 2629, в рамках режима постоянного государственного надзора – 2651.</w:t>
      </w:r>
      <w:r w:rsidRPr="00312918">
        <w:rPr>
          <w:rFonts w:ascii="Times New Roman" w:hAnsi="Times New Roman" w:cs="Times New Roman"/>
          <w:sz w:val="28"/>
          <w:szCs w:val="28"/>
        </w:rPr>
        <w:t xml:space="preserve"> </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sidRPr="00312918">
        <w:rPr>
          <w:rFonts w:ascii="Times New Roman" w:hAnsi="Times New Roman" w:cs="Times New Roman"/>
          <w:sz w:val="28"/>
          <w:szCs w:val="28"/>
        </w:rPr>
        <w:t>Количество административных наказаний, наложенных по и</w:t>
      </w:r>
      <w:r>
        <w:rPr>
          <w:rFonts w:ascii="Times New Roman" w:hAnsi="Times New Roman" w:cs="Times New Roman"/>
          <w:sz w:val="28"/>
          <w:szCs w:val="28"/>
        </w:rPr>
        <w:t xml:space="preserve">тогам проверок, составило </w:t>
      </w:r>
      <w:r w:rsidRPr="00C6431E">
        <w:rPr>
          <w:rFonts w:ascii="Times New Roman" w:hAnsi="Times New Roman" w:cs="Times New Roman"/>
          <w:sz w:val="28"/>
          <w:szCs w:val="28"/>
        </w:rPr>
        <w:t>1091</w:t>
      </w:r>
      <w:r>
        <w:rPr>
          <w:rFonts w:ascii="Times New Roman" w:hAnsi="Times New Roman" w:cs="Times New Roman"/>
          <w:sz w:val="28"/>
          <w:szCs w:val="28"/>
        </w:rPr>
        <w:t xml:space="preserve"> </w:t>
      </w:r>
      <w:proofErr w:type="gramStart"/>
      <w:r w:rsidRPr="00C6431E">
        <w:rPr>
          <w:rFonts w:ascii="Times New Roman" w:hAnsi="Times New Roman" w:cs="Times New Roman"/>
          <w:sz w:val="28"/>
          <w:szCs w:val="28"/>
        </w:rPr>
        <w:t xml:space="preserve">( </w:t>
      </w:r>
      <w:proofErr w:type="gramEnd"/>
      <w:r w:rsidRPr="00C6431E">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C6431E">
        <w:rPr>
          <w:rFonts w:ascii="Times New Roman" w:hAnsi="Times New Roman" w:cs="Times New Roman"/>
          <w:sz w:val="28"/>
          <w:szCs w:val="28"/>
        </w:rPr>
        <w:t xml:space="preserve"> </w:t>
      </w:r>
      <w:r w:rsidR="009B536D">
        <w:rPr>
          <w:rFonts w:ascii="Times New Roman" w:hAnsi="Times New Roman" w:cs="Times New Roman"/>
          <w:sz w:val="28"/>
          <w:szCs w:val="28"/>
        </w:rPr>
        <w:t>–</w:t>
      </w:r>
      <w:r w:rsidRPr="00C6431E">
        <w:rPr>
          <w:rFonts w:ascii="Times New Roman" w:hAnsi="Times New Roman" w:cs="Times New Roman"/>
          <w:sz w:val="28"/>
          <w:szCs w:val="28"/>
        </w:rPr>
        <w:t xml:space="preserve"> 910),</w:t>
      </w:r>
      <w:r w:rsidRPr="00312918">
        <w:rPr>
          <w:rFonts w:ascii="Times New Roman" w:hAnsi="Times New Roman" w:cs="Times New Roman"/>
          <w:sz w:val="28"/>
          <w:szCs w:val="28"/>
        </w:rPr>
        <w:t xml:space="preserve"> из них </w:t>
      </w:r>
      <w:r w:rsidR="00A90677">
        <w:rPr>
          <w:rFonts w:ascii="Times New Roman" w:hAnsi="Times New Roman" w:cs="Times New Roman"/>
          <w:sz w:val="28"/>
          <w:szCs w:val="28"/>
        </w:rPr>
        <w:t xml:space="preserve">                           </w:t>
      </w:r>
      <w:r w:rsidRPr="00C6431E">
        <w:rPr>
          <w:rFonts w:ascii="Times New Roman" w:hAnsi="Times New Roman" w:cs="Times New Roman"/>
          <w:sz w:val="28"/>
          <w:szCs w:val="28"/>
        </w:rPr>
        <w:t>491</w:t>
      </w:r>
      <w:r>
        <w:rPr>
          <w:rFonts w:ascii="Times New Roman" w:hAnsi="Times New Roman" w:cs="Times New Roman"/>
          <w:sz w:val="28"/>
          <w:szCs w:val="28"/>
        </w:rPr>
        <w:t xml:space="preserve"> наказание</w:t>
      </w:r>
      <w:r w:rsidRPr="00312918">
        <w:rPr>
          <w:rFonts w:ascii="Times New Roman" w:hAnsi="Times New Roman" w:cs="Times New Roman"/>
          <w:sz w:val="28"/>
          <w:szCs w:val="28"/>
        </w:rPr>
        <w:t xml:space="preserve"> при внеплановых проверках</w:t>
      </w:r>
      <w:r>
        <w:rPr>
          <w:rFonts w:ascii="Times New Roman" w:hAnsi="Times New Roman" w:cs="Times New Roman"/>
          <w:sz w:val="28"/>
          <w:szCs w:val="28"/>
        </w:rPr>
        <w:t xml:space="preserve"> </w:t>
      </w:r>
      <w:r w:rsidRPr="00C6431E">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C6431E">
        <w:rPr>
          <w:rFonts w:ascii="Times New Roman" w:hAnsi="Times New Roman" w:cs="Times New Roman"/>
          <w:sz w:val="28"/>
          <w:szCs w:val="28"/>
        </w:rPr>
        <w:t xml:space="preserve"> </w:t>
      </w:r>
      <w:r w:rsidR="009B536D">
        <w:rPr>
          <w:rFonts w:ascii="Times New Roman" w:hAnsi="Times New Roman" w:cs="Times New Roman"/>
          <w:sz w:val="28"/>
          <w:szCs w:val="28"/>
        </w:rPr>
        <w:t>–</w:t>
      </w:r>
      <w:r w:rsidRPr="00C6431E">
        <w:rPr>
          <w:rFonts w:ascii="Times New Roman" w:hAnsi="Times New Roman" w:cs="Times New Roman"/>
          <w:sz w:val="28"/>
          <w:szCs w:val="28"/>
        </w:rPr>
        <w:t xml:space="preserve"> 372).</w:t>
      </w:r>
      <w:r w:rsidRPr="006765C9">
        <w:rPr>
          <w:rFonts w:ascii="Times New Roman" w:hAnsi="Times New Roman" w:cs="Times New Roman"/>
          <w:sz w:val="28"/>
          <w:szCs w:val="28"/>
        </w:rPr>
        <w:t xml:space="preserve"> </w:t>
      </w:r>
      <w:r w:rsidRPr="00312918">
        <w:rPr>
          <w:rFonts w:ascii="Times New Roman" w:hAnsi="Times New Roman" w:cs="Times New Roman"/>
          <w:sz w:val="28"/>
          <w:szCs w:val="28"/>
        </w:rPr>
        <w:t xml:space="preserve"> </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12918">
        <w:rPr>
          <w:rFonts w:ascii="Times New Roman" w:hAnsi="Times New Roman" w:cs="Times New Roman"/>
          <w:sz w:val="28"/>
          <w:szCs w:val="28"/>
        </w:rPr>
        <w:lastRenderedPageBreak/>
        <w:t>Общая сумма административных штрафов состави</w:t>
      </w:r>
      <w:r>
        <w:rPr>
          <w:rFonts w:ascii="Times New Roman" w:hAnsi="Times New Roman" w:cs="Times New Roman"/>
          <w:sz w:val="28"/>
          <w:szCs w:val="28"/>
        </w:rPr>
        <w:t xml:space="preserve">ла </w:t>
      </w:r>
      <w:r w:rsidR="00A90677">
        <w:rPr>
          <w:rFonts w:ascii="Times New Roman" w:hAnsi="Times New Roman" w:cs="Times New Roman"/>
          <w:sz w:val="28"/>
          <w:szCs w:val="28"/>
        </w:rPr>
        <w:t xml:space="preserve">                                  73 433</w:t>
      </w:r>
      <w:r w:rsidR="009B536D">
        <w:rPr>
          <w:rFonts w:ascii="Times New Roman" w:hAnsi="Times New Roman" w:cs="Times New Roman"/>
          <w:sz w:val="28"/>
          <w:szCs w:val="28"/>
        </w:rPr>
        <w:t xml:space="preserve"> </w:t>
      </w:r>
      <w:r w:rsidRPr="00C6431E">
        <w:rPr>
          <w:rFonts w:ascii="Times New Roman" w:hAnsi="Times New Roman" w:cs="Times New Roman"/>
          <w:sz w:val="28"/>
          <w:szCs w:val="28"/>
        </w:rPr>
        <w:t xml:space="preserve">тыс. </w:t>
      </w:r>
      <w:r>
        <w:rPr>
          <w:rFonts w:ascii="Times New Roman" w:hAnsi="Times New Roman" w:cs="Times New Roman"/>
          <w:sz w:val="28"/>
          <w:szCs w:val="28"/>
        </w:rPr>
        <w:t xml:space="preserve">рублей </w:t>
      </w:r>
      <w:r w:rsidRPr="00C6431E">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C6431E">
        <w:rPr>
          <w:rFonts w:ascii="Times New Roman" w:hAnsi="Times New Roman" w:cs="Times New Roman"/>
          <w:sz w:val="28"/>
          <w:szCs w:val="28"/>
        </w:rPr>
        <w:t xml:space="preserve"> – 56 746,3 тыс. рублей),</w:t>
      </w:r>
      <w:r w:rsidRPr="00312918">
        <w:rPr>
          <w:rFonts w:ascii="Times New Roman" w:hAnsi="Times New Roman" w:cs="Times New Roman"/>
          <w:sz w:val="28"/>
          <w:szCs w:val="28"/>
        </w:rPr>
        <w:t xml:space="preserve"> в том числе наложенных на юридических лиц – </w:t>
      </w:r>
      <w:r w:rsidRPr="00C6431E">
        <w:rPr>
          <w:rFonts w:ascii="Times New Roman" w:hAnsi="Times New Roman" w:cs="Times New Roman"/>
          <w:sz w:val="28"/>
          <w:szCs w:val="28"/>
        </w:rPr>
        <w:t xml:space="preserve">55685 </w:t>
      </w:r>
      <w:r w:rsidRPr="00312918">
        <w:rPr>
          <w:rFonts w:ascii="Times New Roman" w:hAnsi="Times New Roman" w:cs="Times New Roman"/>
          <w:sz w:val="28"/>
          <w:szCs w:val="28"/>
        </w:rPr>
        <w:t>тыс. рублей</w:t>
      </w:r>
      <w:r w:rsidR="00A90677">
        <w:rPr>
          <w:rFonts w:ascii="Times New Roman" w:hAnsi="Times New Roman" w:cs="Times New Roman"/>
          <w:sz w:val="28"/>
          <w:szCs w:val="28"/>
        </w:rPr>
        <w:t>, на должностных лиц</w:t>
      </w:r>
      <w:r w:rsidR="009B536D">
        <w:rPr>
          <w:rFonts w:ascii="Times New Roman" w:hAnsi="Times New Roman" w:cs="Times New Roman"/>
          <w:sz w:val="28"/>
          <w:szCs w:val="28"/>
        </w:rPr>
        <w:t xml:space="preserve"> </w:t>
      </w:r>
      <w:r w:rsidRPr="00312918">
        <w:rPr>
          <w:rFonts w:ascii="Times New Roman" w:hAnsi="Times New Roman" w:cs="Times New Roman"/>
          <w:sz w:val="28"/>
          <w:szCs w:val="28"/>
        </w:rPr>
        <w:t>–</w:t>
      </w:r>
      <w:r w:rsidR="00A90677">
        <w:rPr>
          <w:rFonts w:ascii="Times New Roman" w:hAnsi="Times New Roman" w:cs="Times New Roman"/>
          <w:sz w:val="28"/>
          <w:szCs w:val="28"/>
        </w:rPr>
        <w:t xml:space="preserve"> </w:t>
      </w:r>
      <w:r>
        <w:rPr>
          <w:rFonts w:ascii="Times New Roman" w:hAnsi="Times New Roman" w:cs="Times New Roman"/>
          <w:sz w:val="28"/>
          <w:szCs w:val="28"/>
        </w:rPr>
        <w:t xml:space="preserve">17691 </w:t>
      </w:r>
      <w:r w:rsidRPr="00312918">
        <w:rPr>
          <w:rFonts w:ascii="Times New Roman" w:hAnsi="Times New Roman" w:cs="Times New Roman"/>
          <w:sz w:val="28"/>
          <w:szCs w:val="28"/>
        </w:rPr>
        <w:t xml:space="preserve">тыс. рублей, на граждан – </w:t>
      </w:r>
      <w:r w:rsidRPr="00C6431E">
        <w:rPr>
          <w:rFonts w:ascii="Times New Roman" w:hAnsi="Times New Roman" w:cs="Times New Roman"/>
          <w:sz w:val="28"/>
          <w:szCs w:val="28"/>
        </w:rPr>
        <w:t>57</w:t>
      </w:r>
      <w:r w:rsidRPr="006765C9">
        <w:rPr>
          <w:rFonts w:ascii="Times New Roman" w:hAnsi="Times New Roman" w:cs="Times New Roman"/>
          <w:color w:val="FF0000"/>
          <w:sz w:val="28"/>
          <w:szCs w:val="28"/>
        </w:rPr>
        <w:t xml:space="preserve"> </w:t>
      </w:r>
      <w:r w:rsidRPr="00312918">
        <w:rPr>
          <w:rFonts w:ascii="Times New Roman" w:hAnsi="Times New Roman" w:cs="Times New Roman"/>
          <w:sz w:val="28"/>
          <w:szCs w:val="28"/>
        </w:rPr>
        <w:t>тыс. рублей.</w:t>
      </w:r>
      <w:proofErr w:type="gramEnd"/>
      <w:r w:rsidRPr="00312918">
        <w:rPr>
          <w:rFonts w:ascii="Times New Roman" w:hAnsi="Times New Roman" w:cs="Times New Roman"/>
          <w:sz w:val="28"/>
          <w:szCs w:val="28"/>
        </w:rPr>
        <w:t xml:space="preserve"> Общая сумма штрафа </w:t>
      </w:r>
      <w:r w:rsidR="009B536D">
        <w:rPr>
          <w:rFonts w:ascii="Times New Roman" w:hAnsi="Times New Roman" w:cs="Times New Roman"/>
          <w:sz w:val="28"/>
          <w:szCs w:val="28"/>
        </w:rPr>
        <w:t xml:space="preserve">                      </w:t>
      </w:r>
      <w:r w:rsidRPr="00312918">
        <w:rPr>
          <w:rFonts w:ascii="Times New Roman" w:hAnsi="Times New Roman" w:cs="Times New Roman"/>
          <w:sz w:val="28"/>
          <w:szCs w:val="28"/>
        </w:rPr>
        <w:t xml:space="preserve">при внеплановых проверках составила </w:t>
      </w:r>
      <w:r>
        <w:rPr>
          <w:rFonts w:ascii="Times New Roman" w:hAnsi="Times New Roman" w:cs="Times New Roman"/>
          <w:sz w:val="28"/>
          <w:szCs w:val="28"/>
        </w:rPr>
        <w:t xml:space="preserve">41041 </w:t>
      </w:r>
      <w:r w:rsidRPr="00312918">
        <w:rPr>
          <w:rFonts w:ascii="Times New Roman" w:hAnsi="Times New Roman" w:cs="Times New Roman"/>
          <w:sz w:val="28"/>
          <w:szCs w:val="28"/>
        </w:rPr>
        <w:t>тыс. рублей.</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sidRPr="00312918">
        <w:rPr>
          <w:rFonts w:ascii="Times New Roman" w:hAnsi="Times New Roman" w:cs="Times New Roman"/>
          <w:sz w:val="28"/>
          <w:szCs w:val="28"/>
        </w:rPr>
        <w:t xml:space="preserve">Административная приостановка деятельности осуществлялась </w:t>
      </w:r>
      <w:r w:rsidRPr="005A3B56">
        <w:rPr>
          <w:rFonts w:ascii="Times New Roman" w:hAnsi="Times New Roman" w:cs="Times New Roman"/>
          <w:sz w:val="28"/>
          <w:szCs w:val="28"/>
        </w:rPr>
        <w:t xml:space="preserve">16 раз </w:t>
      </w:r>
      <w:r>
        <w:rPr>
          <w:rFonts w:ascii="Times New Roman" w:hAnsi="Times New Roman" w:cs="Times New Roman"/>
          <w:sz w:val="28"/>
          <w:szCs w:val="28"/>
        </w:rPr>
        <w:t>(</w:t>
      </w:r>
      <w:r w:rsidRPr="005A3B56">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5A3B56">
        <w:rPr>
          <w:rFonts w:ascii="Times New Roman" w:hAnsi="Times New Roman" w:cs="Times New Roman"/>
          <w:sz w:val="28"/>
          <w:szCs w:val="28"/>
        </w:rPr>
        <w:t xml:space="preserve"> - 9),</w:t>
      </w:r>
      <w:r w:rsidRPr="00312918">
        <w:rPr>
          <w:rFonts w:ascii="Times New Roman" w:hAnsi="Times New Roman" w:cs="Times New Roman"/>
          <w:sz w:val="28"/>
          <w:szCs w:val="28"/>
        </w:rPr>
        <w:t xml:space="preserve"> из них </w:t>
      </w:r>
      <w:r w:rsidRPr="005A3B56">
        <w:rPr>
          <w:rFonts w:ascii="Times New Roman" w:hAnsi="Times New Roman" w:cs="Times New Roman"/>
          <w:sz w:val="28"/>
          <w:szCs w:val="28"/>
        </w:rPr>
        <w:t>5</w:t>
      </w:r>
      <w:r w:rsidRPr="006765C9">
        <w:rPr>
          <w:rFonts w:ascii="Times New Roman" w:hAnsi="Times New Roman" w:cs="Times New Roman"/>
          <w:color w:val="FF0000"/>
          <w:sz w:val="28"/>
          <w:szCs w:val="28"/>
        </w:rPr>
        <w:t xml:space="preserve"> </w:t>
      </w:r>
      <w:r w:rsidRPr="00312918">
        <w:rPr>
          <w:rFonts w:ascii="Times New Roman" w:hAnsi="Times New Roman" w:cs="Times New Roman"/>
          <w:sz w:val="28"/>
          <w:szCs w:val="28"/>
        </w:rPr>
        <w:t xml:space="preserve">при внеплановой проверке. </w:t>
      </w:r>
      <w:r w:rsidRPr="005A3B56">
        <w:rPr>
          <w:rFonts w:ascii="Times New Roman" w:hAnsi="Times New Roman" w:cs="Times New Roman"/>
          <w:sz w:val="28"/>
          <w:szCs w:val="28"/>
        </w:rPr>
        <w:t xml:space="preserve">Временный запрет деятельности  и дисквалификация не применялась (за 9 месяцев </w:t>
      </w:r>
      <w:r w:rsidR="009B536D">
        <w:rPr>
          <w:rFonts w:ascii="Times New Roman" w:hAnsi="Times New Roman" w:cs="Times New Roman"/>
          <w:sz w:val="28"/>
          <w:szCs w:val="28"/>
        </w:rPr>
        <w:t xml:space="preserve">                        </w:t>
      </w:r>
      <w:r w:rsidRPr="005A3B56">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Pr="005A3B56">
        <w:rPr>
          <w:rFonts w:ascii="Times New Roman" w:hAnsi="Times New Roman" w:cs="Times New Roman"/>
          <w:sz w:val="28"/>
          <w:szCs w:val="28"/>
        </w:rPr>
        <w:t xml:space="preserve"> временный запрет деятельности применялся 1 раз).</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22DA3">
        <w:rPr>
          <w:rFonts w:ascii="Times New Roman" w:hAnsi="Times New Roman" w:cs="Times New Roman"/>
          <w:sz w:val="28"/>
          <w:szCs w:val="28"/>
        </w:rPr>
        <w:t xml:space="preserve">а 9 месяцев </w:t>
      </w:r>
      <w:r w:rsidRPr="00312918">
        <w:rPr>
          <w:rFonts w:ascii="Times New Roman" w:hAnsi="Times New Roman" w:cs="Times New Roman"/>
          <w:sz w:val="28"/>
          <w:szCs w:val="28"/>
        </w:rPr>
        <w:t xml:space="preserve">2017 года </w:t>
      </w:r>
      <w:r>
        <w:rPr>
          <w:rFonts w:ascii="Times New Roman" w:hAnsi="Times New Roman" w:cs="Times New Roman"/>
          <w:sz w:val="28"/>
          <w:szCs w:val="28"/>
        </w:rPr>
        <w:t xml:space="preserve">увеличилось на </w:t>
      </w:r>
      <w:r w:rsidRPr="005A3B56">
        <w:rPr>
          <w:rFonts w:ascii="Times New Roman" w:hAnsi="Times New Roman" w:cs="Times New Roman"/>
          <w:sz w:val="28"/>
          <w:szCs w:val="28"/>
        </w:rPr>
        <w:t>3</w:t>
      </w:r>
      <w:r>
        <w:rPr>
          <w:rFonts w:ascii="Times New Roman" w:hAnsi="Times New Roman" w:cs="Times New Roman"/>
          <w:sz w:val="28"/>
          <w:szCs w:val="28"/>
        </w:rPr>
        <w:t xml:space="preserve"> </w:t>
      </w:r>
      <w:r w:rsidRPr="00312918">
        <w:rPr>
          <w:rFonts w:ascii="Times New Roman" w:hAnsi="Times New Roman" w:cs="Times New Roman"/>
          <w:sz w:val="28"/>
          <w:szCs w:val="28"/>
        </w:rPr>
        <w:t>по сравнению</w:t>
      </w:r>
      <w:r w:rsidRPr="00312918">
        <w:rPr>
          <w:rFonts w:ascii="Times New Roman" w:hAnsi="Times New Roman" w:cs="Times New Roman"/>
          <w:sz w:val="28"/>
          <w:szCs w:val="28"/>
        </w:rPr>
        <w:br/>
        <w:t xml:space="preserve">с аналогичным периодом 2016 года количество обжалованных административных наказаний и составило </w:t>
      </w:r>
      <w:r>
        <w:rPr>
          <w:rFonts w:ascii="Times New Roman" w:hAnsi="Times New Roman" w:cs="Times New Roman"/>
          <w:sz w:val="28"/>
          <w:szCs w:val="28"/>
        </w:rPr>
        <w:t xml:space="preserve"> </w:t>
      </w:r>
      <w:r w:rsidRPr="005A3B56">
        <w:rPr>
          <w:rFonts w:ascii="Times New Roman" w:hAnsi="Times New Roman" w:cs="Times New Roman"/>
          <w:sz w:val="28"/>
          <w:szCs w:val="28"/>
        </w:rPr>
        <w:t>13</w:t>
      </w:r>
      <w:r w:rsidRPr="005A3B56">
        <w:rPr>
          <w:rFonts w:ascii="Times New Roman" w:hAnsi="Times New Roman" w:cs="Times New Roman"/>
          <w:color w:val="FF0000"/>
          <w:sz w:val="28"/>
          <w:szCs w:val="28"/>
        </w:rPr>
        <w:t xml:space="preserve"> </w:t>
      </w:r>
      <w:r w:rsidRPr="005A3B56">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009B536D">
        <w:rPr>
          <w:rFonts w:ascii="Times New Roman" w:hAnsi="Times New Roman" w:cs="Times New Roman"/>
          <w:sz w:val="28"/>
          <w:szCs w:val="28"/>
        </w:rPr>
        <w:t xml:space="preserve"> –</w:t>
      </w:r>
      <w:r w:rsidRPr="005A3B56">
        <w:rPr>
          <w:rFonts w:ascii="Times New Roman" w:hAnsi="Times New Roman" w:cs="Times New Roman"/>
          <w:sz w:val="28"/>
          <w:szCs w:val="28"/>
        </w:rPr>
        <w:t xml:space="preserve"> 10).</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sidRPr="00312918">
        <w:rPr>
          <w:rFonts w:ascii="Times New Roman" w:hAnsi="Times New Roman" w:cs="Times New Roman"/>
          <w:sz w:val="28"/>
          <w:szCs w:val="28"/>
        </w:rPr>
        <w:t xml:space="preserve">Территориальными органами </w:t>
      </w:r>
      <w:r w:rsidRPr="00943230">
        <w:rPr>
          <w:rFonts w:ascii="Times New Roman" w:hAnsi="Times New Roman" w:cs="Times New Roman"/>
          <w:sz w:val="28"/>
          <w:szCs w:val="28"/>
        </w:rPr>
        <w:t xml:space="preserve">за 9 месяцев </w:t>
      </w:r>
      <w:r w:rsidRPr="00312918">
        <w:rPr>
          <w:rFonts w:ascii="Times New Roman" w:hAnsi="Times New Roman" w:cs="Times New Roman"/>
          <w:sz w:val="28"/>
          <w:szCs w:val="28"/>
        </w:rPr>
        <w:t xml:space="preserve">2017 года </w:t>
      </w:r>
      <w:r w:rsidRPr="005A3B56">
        <w:rPr>
          <w:rFonts w:ascii="Times New Roman" w:hAnsi="Times New Roman" w:cs="Times New Roman"/>
          <w:sz w:val="28"/>
          <w:szCs w:val="28"/>
        </w:rPr>
        <w:t>16</w:t>
      </w:r>
      <w:r w:rsidRPr="00943230">
        <w:rPr>
          <w:rFonts w:ascii="Times New Roman" w:hAnsi="Times New Roman" w:cs="Times New Roman"/>
          <w:color w:val="FF0000"/>
          <w:sz w:val="28"/>
          <w:szCs w:val="28"/>
        </w:rPr>
        <w:t xml:space="preserve"> </w:t>
      </w:r>
      <w:r w:rsidRPr="00312918">
        <w:rPr>
          <w:rFonts w:ascii="Times New Roman" w:hAnsi="Times New Roman" w:cs="Times New Roman"/>
          <w:sz w:val="28"/>
          <w:szCs w:val="28"/>
        </w:rPr>
        <w:t>раз направлялись в органы прокуратуры заявления о согласовании проведения внеплановых проверок, их низ отказано органа</w:t>
      </w:r>
      <w:r>
        <w:rPr>
          <w:rFonts w:ascii="Times New Roman" w:hAnsi="Times New Roman" w:cs="Times New Roman"/>
          <w:sz w:val="28"/>
          <w:szCs w:val="28"/>
        </w:rPr>
        <w:t xml:space="preserve">ми прокуратуры </w:t>
      </w:r>
      <w:r w:rsidR="009B536D">
        <w:rPr>
          <w:rFonts w:ascii="Times New Roman" w:hAnsi="Times New Roman" w:cs="Times New Roman"/>
          <w:sz w:val="28"/>
          <w:szCs w:val="28"/>
        </w:rPr>
        <w:t xml:space="preserve">                                      </w:t>
      </w:r>
      <w:r>
        <w:rPr>
          <w:rFonts w:ascii="Times New Roman" w:hAnsi="Times New Roman" w:cs="Times New Roman"/>
          <w:sz w:val="28"/>
          <w:szCs w:val="28"/>
        </w:rPr>
        <w:t xml:space="preserve">в согласовании в </w:t>
      </w:r>
      <w:r w:rsidRPr="005A3B56">
        <w:rPr>
          <w:rFonts w:ascii="Times New Roman" w:hAnsi="Times New Roman" w:cs="Times New Roman"/>
          <w:sz w:val="28"/>
          <w:szCs w:val="28"/>
        </w:rPr>
        <w:t xml:space="preserve">8 </w:t>
      </w:r>
      <w:r w:rsidRPr="00312918">
        <w:rPr>
          <w:rFonts w:ascii="Times New Roman" w:hAnsi="Times New Roman" w:cs="Times New Roman"/>
          <w:sz w:val="28"/>
          <w:szCs w:val="28"/>
        </w:rPr>
        <w:t>с</w:t>
      </w:r>
      <w:r>
        <w:rPr>
          <w:rFonts w:ascii="Times New Roman" w:hAnsi="Times New Roman" w:cs="Times New Roman"/>
          <w:sz w:val="28"/>
          <w:szCs w:val="28"/>
        </w:rPr>
        <w:t xml:space="preserve">лучаях </w:t>
      </w:r>
      <w:r w:rsidRPr="005A3B56">
        <w:rPr>
          <w:rFonts w:ascii="Times New Roman" w:hAnsi="Times New Roman" w:cs="Times New Roman"/>
          <w:sz w:val="28"/>
          <w:szCs w:val="28"/>
        </w:rPr>
        <w:t xml:space="preserve">(за 9 месяцев 2016 года 12 направлений </w:t>
      </w:r>
      <w:r w:rsidR="009B536D">
        <w:rPr>
          <w:rFonts w:ascii="Times New Roman" w:hAnsi="Times New Roman" w:cs="Times New Roman"/>
          <w:sz w:val="28"/>
          <w:szCs w:val="28"/>
        </w:rPr>
        <w:t xml:space="preserve">                                </w:t>
      </w:r>
      <w:r w:rsidRPr="005A3B56">
        <w:rPr>
          <w:rFonts w:ascii="Times New Roman" w:hAnsi="Times New Roman" w:cs="Times New Roman"/>
          <w:sz w:val="28"/>
          <w:szCs w:val="28"/>
        </w:rPr>
        <w:t>и 4 отказа).</w:t>
      </w:r>
    </w:p>
    <w:p w:rsidR="004C14C2" w:rsidRPr="00312918" w:rsidRDefault="004C14C2" w:rsidP="004C14C2">
      <w:pPr>
        <w:autoSpaceDE w:val="0"/>
        <w:autoSpaceDN w:val="0"/>
        <w:adjustRightInd w:val="0"/>
        <w:spacing w:after="0" w:line="360" w:lineRule="auto"/>
        <w:ind w:firstLine="709"/>
        <w:jc w:val="both"/>
        <w:rPr>
          <w:rFonts w:ascii="Times New Roman" w:hAnsi="Times New Roman" w:cs="Times New Roman"/>
          <w:sz w:val="28"/>
          <w:szCs w:val="28"/>
        </w:rPr>
      </w:pPr>
      <w:r w:rsidRPr="005A3B56">
        <w:rPr>
          <w:rFonts w:ascii="Times New Roman" w:hAnsi="Times New Roman" w:cs="Times New Roman"/>
          <w:sz w:val="28"/>
          <w:szCs w:val="28"/>
        </w:rPr>
        <w:t xml:space="preserve">За 9 месяцев 2016 года 2017 года по фактам выявленных нарушений одной проверки (Енисейское управление </w:t>
      </w:r>
      <w:proofErr w:type="spellStart"/>
      <w:r w:rsidRPr="005A3B56">
        <w:rPr>
          <w:rFonts w:ascii="Times New Roman" w:hAnsi="Times New Roman" w:cs="Times New Roman"/>
          <w:sz w:val="28"/>
          <w:szCs w:val="28"/>
        </w:rPr>
        <w:t>Ростехнадзора</w:t>
      </w:r>
      <w:proofErr w:type="spellEnd"/>
      <w:r w:rsidRPr="005A3B56">
        <w:rPr>
          <w:rFonts w:ascii="Times New Roman" w:hAnsi="Times New Roman" w:cs="Times New Roman"/>
          <w:sz w:val="28"/>
          <w:szCs w:val="28"/>
        </w:rPr>
        <w:t>) материалы переданы</w:t>
      </w:r>
      <w:r w:rsidR="009B536D">
        <w:rPr>
          <w:rFonts w:ascii="Times New Roman" w:hAnsi="Times New Roman" w:cs="Times New Roman"/>
          <w:sz w:val="28"/>
          <w:szCs w:val="28"/>
        </w:rPr>
        <w:t xml:space="preserve"> </w:t>
      </w:r>
      <w:r w:rsidRPr="005A3B56">
        <w:rPr>
          <w:rFonts w:ascii="Times New Roman" w:hAnsi="Times New Roman" w:cs="Times New Roman"/>
          <w:sz w:val="28"/>
          <w:szCs w:val="28"/>
        </w:rPr>
        <w:t>в правоохранительные органы для возбуждения уголовного дела (принятия мер прокурорского реагирования).</w:t>
      </w:r>
      <w:r w:rsidRPr="00312918">
        <w:rPr>
          <w:rFonts w:ascii="Times New Roman" w:hAnsi="Times New Roman" w:cs="Times New Roman"/>
          <w:sz w:val="28"/>
          <w:szCs w:val="28"/>
        </w:rPr>
        <w:t xml:space="preserve"> </w:t>
      </w:r>
    </w:p>
    <w:p w:rsidR="00330760" w:rsidRPr="000449E1" w:rsidRDefault="00330760" w:rsidP="00330760">
      <w:pPr>
        <w:keepNext/>
        <w:keepLines/>
        <w:spacing w:before="200" w:after="0" w:line="240" w:lineRule="auto"/>
        <w:jc w:val="center"/>
        <w:outlineLvl w:val="2"/>
        <w:rPr>
          <w:rFonts w:ascii="Times New Roman" w:eastAsia="Times New Roman" w:hAnsi="Times New Roman" w:cs="Times New Roman"/>
          <w:b/>
          <w:sz w:val="28"/>
          <w:szCs w:val="28"/>
          <w:lang w:eastAsia="ru-RU"/>
        </w:rPr>
      </w:pPr>
      <w:r w:rsidRPr="000449E1">
        <w:rPr>
          <w:rFonts w:ascii="Times New Roman" w:eastAsia="Times New Roman" w:hAnsi="Times New Roman" w:cs="Times New Roman"/>
          <w:b/>
          <w:sz w:val="28"/>
          <w:szCs w:val="28"/>
          <w:lang w:eastAsia="ru-RU"/>
        </w:rPr>
        <w:t>Объекты нефтехимической и нефтегазоперерабатывающей промышленности и объекты нефтепродуктообеспечения</w:t>
      </w:r>
    </w:p>
    <w:p w:rsidR="00330760" w:rsidRPr="007D1D1A" w:rsidRDefault="00330760" w:rsidP="00330760">
      <w:pPr>
        <w:spacing w:after="0" w:line="360" w:lineRule="auto"/>
        <w:ind w:firstLine="709"/>
        <w:jc w:val="both"/>
        <w:rPr>
          <w:rFonts w:ascii="Times New Roman" w:eastAsia="Times New Roman" w:hAnsi="Times New Roman" w:cs="Times New Roman"/>
          <w:sz w:val="28"/>
          <w:szCs w:val="28"/>
          <w:lang w:eastAsia="ru-RU"/>
        </w:rPr>
      </w:pPr>
    </w:p>
    <w:p w:rsidR="00330760" w:rsidRPr="00330760" w:rsidRDefault="00330760" w:rsidP="00330760">
      <w:pPr>
        <w:spacing w:after="0" w:line="360" w:lineRule="auto"/>
        <w:ind w:firstLine="709"/>
        <w:jc w:val="both"/>
        <w:rPr>
          <w:rFonts w:ascii="Times New Roman" w:eastAsia="Calibri" w:hAnsi="Times New Roman" w:cs="Times New Roman"/>
          <w:sz w:val="28"/>
          <w:szCs w:val="28"/>
        </w:rPr>
      </w:pPr>
      <w:r w:rsidRPr="007D1D1A">
        <w:rPr>
          <w:rFonts w:ascii="Times New Roman" w:eastAsia="Calibri" w:hAnsi="Times New Roman" w:cs="Times New Roman"/>
          <w:sz w:val="28"/>
          <w:szCs w:val="28"/>
        </w:rPr>
        <w:t xml:space="preserve">Федеральный государственный надзор в области промышленной безопасности осуществляется в отношении </w:t>
      </w:r>
      <w:r w:rsidR="004D42F7">
        <w:rPr>
          <w:rFonts w:ascii="Times New Roman" w:eastAsia="Calibri" w:hAnsi="Times New Roman" w:cs="Times New Roman"/>
          <w:sz w:val="28"/>
          <w:szCs w:val="28"/>
        </w:rPr>
        <w:t>4790</w:t>
      </w:r>
      <w:r w:rsidRPr="007D1D1A">
        <w:rPr>
          <w:rFonts w:ascii="Times New Roman" w:eastAsia="Calibri" w:hAnsi="Times New Roman" w:cs="Times New Roman"/>
          <w:sz w:val="28"/>
          <w:szCs w:val="28"/>
        </w:rPr>
        <w:t xml:space="preserve"> опасных производственных объектов </w:t>
      </w:r>
      <w:r w:rsidRPr="007D1D1A">
        <w:rPr>
          <w:rFonts w:ascii="Times New Roman" w:eastAsia="Times New Roman" w:hAnsi="Times New Roman" w:cs="Times New Roman"/>
          <w:sz w:val="28"/>
          <w:szCs w:val="28"/>
          <w:lang w:val="x-none" w:eastAsia="ru-RU"/>
        </w:rPr>
        <w:t>нефтехимическ</w:t>
      </w:r>
      <w:r w:rsidRPr="007D1D1A">
        <w:rPr>
          <w:rFonts w:ascii="Times New Roman" w:eastAsia="Times New Roman" w:hAnsi="Times New Roman" w:cs="Times New Roman"/>
          <w:sz w:val="28"/>
          <w:szCs w:val="28"/>
          <w:lang w:eastAsia="ru-RU"/>
        </w:rPr>
        <w:t>их</w:t>
      </w:r>
      <w:r w:rsidRPr="007D1D1A">
        <w:rPr>
          <w:rFonts w:ascii="Times New Roman" w:eastAsia="Times New Roman" w:hAnsi="Times New Roman" w:cs="Times New Roman"/>
          <w:sz w:val="28"/>
          <w:szCs w:val="28"/>
          <w:lang w:val="x-none" w:eastAsia="ru-RU"/>
        </w:rPr>
        <w:t>, нефтегазоперерабатывающ</w:t>
      </w:r>
      <w:r w:rsidRPr="007D1D1A">
        <w:rPr>
          <w:rFonts w:ascii="Times New Roman" w:eastAsia="Times New Roman" w:hAnsi="Times New Roman" w:cs="Times New Roman"/>
          <w:sz w:val="28"/>
          <w:szCs w:val="28"/>
          <w:lang w:eastAsia="ru-RU"/>
        </w:rPr>
        <w:t>их</w:t>
      </w:r>
      <w:r w:rsidRPr="007D1D1A">
        <w:rPr>
          <w:rFonts w:ascii="Times New Roman" w:eastAsia="Times New Roman" w:hAnsi="Times New Roman" w:cs="Times New Roman"/>
          <w:sz w:val="28"/>
          <w:szCs w:val="28"/>
          <w:lang w:val="x-none" w:eastAsia="ru-RU"/>
        </w:rPr>
        <w:t xml:space="preserve"> про</w:t>
      </w:r>
      <w:r w:rsidRPr="007D1D1A">
        <w:rPr>
          <w:rFonts w:ascii="Times New Roman" w:eastAsia="Times New Roman" w:hAnsi="Times New Roman" w:cs="Times New Roman"/>
          <w:sz w:val="28"/>
          <w:szCs w:val="28"/>
          <w:lang w:eastAsia="ru-RU"/>
        </w:rPr>
        <w:t>изводств</w:t>
      </w:r>
      <w:r w:rsidRPr="007D1D1A">
        <w:rPr>
          <w:rFonts w:ascii="Times New Roman" w:eastAsia="Times New Roman" w:hAnsi="Times New Roman" w:cs="Times New Roman"/>
          <w:sz w:val="28"/>
          <w:szCs w:val="28"/>
          <w:lang w:val="x-none" w:eastAsia="ru-RU"/>
        </w:rPr>
        <w:t xml:space="preserve"> </w:t>
      </w:r>
      <w:r w:rsidR="000C7DDE">
        <w:rPr>
          <w:rFonts w:ascii="Times New Roman" w:eastAsia="Times New Roman" w:hAnsi="Times New Roman" w:cs="Times New Roman"/>
          <w:sz w:val="28"/>
          <w:szCs w:val="28"/>
          <w:lang w:eastAsia="ru-RU"/>
        </w:rPr>
        <w:t xml:space="preserve">                     </w:t>
      </w:r>
      <w:r w:rsidRPr="007D1D1A">
        <w:rPr>
          <w:rFonts w:ascii="Times New Roman" w:eastAsia="Times New Roman" w:hAnsi="Times New Roman" w:cs="Times New Roman"/>
          <w:sz w:val="28"/>
          <w:szCs w:val="28"/>
          <w:lang w:val="x-none" w:eastAsia="ru-RU"/>
        </w:rPr>
        <w:t>и</w:t>
      </w:r>
      <w:r w:rsidRPr="00330760">
        <w:rPr>
          <w:rFonts w:ascii="Times New Roman" w:eastAsia="Times New Roman" w:hAnsi="Times New Roman" w:cs="Times New Roman"/>
          <w:sz w:val="28"/>
          <w:szCs w:val="28"/>
          <w:lang w:val="x-none" w:eastAsia="ru-RU"/>
        </w:rPr>
        <w:t xml:space="preserve"> объект</w:t>
      </w:r>
      <w:r w:rsidRPr="00330760">
        <w:rPr>
          <w:rFonts w:ascii="Times New Roman" w:eastAsia="Times New Roman" w:hAnsi="Times New Roman" w:cs="Times New Roman"/>
          <w:sz w:val="28"/>
          <w:szCs w:val="28"/>
          <w:lang w:eastAsia="ru-RU"/>
        </w:rPr>
        <w:t xml:space="preserve">ов </w:t>
      </w:r>
      <w:r w:rsidRPr="00330760">
        <w:rPr>
          <w:rFonts w:ascii="Times New Roman" w:eastAsia="Times New Roman" w:hAnsi="Times New Roman" w:cs="Times New Roman"/>
          <w:sz w:val="28"/>
          <w:szCs w:val="28"/>
          <w:lang w:val="x-none" w:eastAsia="ru-RU"/>
        </w:rPr>
        <w:t>нефтепродуктообеспечения</w:t>
      </w:r>
      <w:r w:rsidRPr="00330760">
        <w:rPr>
          <w:rFonts w:ascii="Times New Roman" w:eastAsia="Times New Roman" w:hAnsi="Times New Roman" w:cs="Times New Roman"/>
          <w:sz w:val="28"/>
          <w:szCs w:val="28"/>
          <w:lang w:eastAsia="ru-RU"/>
        </w:rPr>
        <w:t xml:space="preserve"> (далее – опасные производственные объекты), в том числе:</w:t>
      </w:r>
    </w:p>
    <w:p w:rsidR="0028563D" w:rsidRDefault="0028563D" w:rsidP="0028563D">
      <w:pPr>
        <w:spacing w:after="0" w:line="360" w:lineRule="auto"/>
        <w:ind w:firstLine="284"/>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73AAA213" wp14:editId="7418B9EC">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42F7" w:rsidRPr="00A90335" w:rsidRDefault="004D42F7" w:rsidP="004D42F7">
      <w:pPr>
        <w:spacing w:after="0" w:line="360" w:lineRule="auto"/>
        <w:ind w:firstLine="709"/>
        <w:jc w:val="both"/>
        <w:rPr>
          <w:rFonts w:ascii="Times New Roman" w:eastAsia="Times New Roman" w:hAnsi="Times New Roman" w:cs="Times New Roman"/>
          <w:sz w:val="28"/>
          <w:szCs w:val="28"/>
          <w:lang w:eastAsia="ru-RU"/>
        </w:rPr>
      </w:pPr>
      <w:r w:rsidRPr="00A90335">
        <w:rPr>
          <w:rFonts w:ascii="Times New Roman" w:eastAsia="Times New Roman" w:hAnsi="Times New Roman" w:cs="Times New Roman"/>
          <w:sz w:val="28"/>
          <w:szCs w:val="28"/>
          <w:lang w:eastAsia="ru-RU"/>
        </w:rPr>
        <w:t xml:space="preserve">За 9 месяцев 2017 года на </w:t>
      </w:r>
      <w:r w:rsidRPr="00A90335">
        <w:rPr>
          <w:rFonts w:ascii="Times New Roman" w:eastAsia="Times New Roman" w:hAnsi="Times New Roman" w:cs="Times New Roman"/>
          <w:sz w:val="28"/>
          <w:szCs w:val="28"/>
          <w:lang w:val="x-none" w:eastAsia="ru-RU"/>
        </w:rPr>
        <w:t xml:space="preserve">опасных производственных объектах </w:t>
      </w:r>
      <w:r w:rsidRPr="00A90335">
        <w:rPr>
          <w:rFonts w:ascii="Times New Roman" w:eastAsia="Times New Roman" w:hAnsi="Times New Roman" w:cs="Times New Roman"/>
          <w:sz w:val="28"/>
          <w:szCs w:val="28"/>
          <w:lang w:eastAsia="ru-RU"/>
        </w:rPr>
        <w:t xml:space="preserve">произошло 13 аварий, что на 2 аварии меньше, чем за тот же период </w:t>
      </w:r>
      <w:r w:rsidR="00E94B31">
        <w:rPr>
          <w:rFonts w:ascii="Times New Roman" w:eastAsia="Times New Roman" w:hAnsi="Times New Roman" w:cs="Times New Roman"/>
          <w:sz w:val="28"/>
          <w:szCs w:val="28"/>
          <w:lang w:eastAsia="ru-RU"/>
        </w:rPr>
        <w:t xml:space="preserve">                       </w:t>
      </w:r>
      <w:r w:rsidRPr="00A90335">
        <w:rPr>
          <w:rFonts w:ascii="Times New Roman" w:eastAsia="Times New Roman" w:hAnsi="Times New Roman" w:cs="Times New Roman"/>
          <w:sz w:val="28"/>
          <w:szCs w:val="28"/>
          <w:lang w:eastAsia="ru-RU"/>
        </w:rPr>
        <w:t xml:space="preserve">2016 года. </w:t>
      </w:r>
    </w:p>
    <w:p w:rsidR="004D42F7" w:rsidRPr="00A90335" w:rsidRDefault="004D42F7" w:rsidP="004D42F7">
      <w:pPr>
        <w:spacing w:after="0" w:line="360" w:lineRule="auto"/>
        <w:ind w:firstLine="709"/>
        <w:jc w:val="both"/>
        <w:rPr>
          <w:rFonts w:ascii="Times New Roman" w:eastAsia="Times New Roman" w:hAnsi="Times New Roman" w:cs="Times New Roman"/>
          <w:sz w:val="28"/>
          <w:szCs w:val="28"/>
          <w:lang w:eastAsia="ru-RU"/>
        </w:rPr>
      </w:pPr>
      <w:r w:rsidRPr="00A90335">
        <w:rPr>
          <w:rFonts w:ascii="Times New Roman" w:eastAsia="Times New Roman" w:hAnsi="Times New Roman" w:cs="Times New Roman"/>
          <w:sz w:val="28"/>
          <w:szCs w:val="28"/>
          <w:lang w:eastAsia="ru-RU"/>
        </w:rPr>
        <w:t xml:space="preserve">При этом 9 аварий произошли на опасных производственных объектах </w:t>
      </w:r>
      <w:r w:rsidRPr="00A90335">
        <w:rPr>
          <w:rFonts w:ascii="Times New Roman" w:eastAsia="Times New Roman" w:hAnsi="Times New Roman" w:cs="Times New Roman"/>
          <w:sz w:val="28"/>
          <w:szCs w:val="28"/>
          <w:lang w:eastAsia="ru-RU"/>
        </w:rPr>
        <w:br/>
        <w:t xml:space="preserve">I  класса опасности, 2 авария на ОПО  II  класса опасности и 2 аварии </w:t>
      </w:r>
      <w:r w:rsidR="00E94B31">
        <w:rPr>
          <w:rFonts w:ascii="Times New Roman" w:eastAsia="Times New Roman" w:hAnsi="Times New Roman" w:cs="Times New Roman"/>
          <w:sz w:val="28"/>
          <w:szCs w:val="28"/>
          <w:lang w:eastAsia="ru-RU"/>
        </w:rPr>
        <w:t xml:space="preserve">                           </w:t>
      </w:r>
      <w:r w:rsidRPr="00A90335">
        <w:rPr>
          <w:rFonts w:ascii="Times New Roman" w:eastAsia="Times New Roman" w:hAnsi="Times New Roman" w:cs="Times New Roman"/>
          <w:sz w:val="28"/>
          <w:szCs w:val="28"/>
          <w:lang w:eastAsia="ru-RU"/>
        </w:rPr>
        <w:t xml:space="preserve">на ОПО </w:t>
      </w:r>
      <w:r w:rsidRPr="00A90335">
        <w:rPr>
          <w:rFonts w:ascii="Times New Roman" w:eastAsia="Times New Roman" w:hAnsi="Times New Roman" w:cs="Times New Roman"/>
          <w:sz w:val="28"/>
          <w:szCs w:val="28"/>
          <w:lang w:val="en-US" w:eastAsia="ru-RU"/>
        </w:rPr>
        <w:t>III</w:t>
      </w:r>
      <w:r w:rsidRPr="00A90335">
        <w:rPr>
          <w:rFonts w:ascii="Times New Roman" w:eastAsia="Times New Roman" w:hAnsi="Times New Roman" w:cs="Times New Roman"/>
          <w:sz w:val="28"/>
          <w:szCs w:val="28"/>
          <w:lang w:eastAsia="ru-RU"/>
        </w:rPr>
        <w:t xml:space="preserve"> класса опасности.</w:t>
      </w:r>
    </w:p>
    <w:p w:rsidR="004D42F7" w:rsidRPr="00A90335" w:rsidRDefault="004D42F7" w:rsidP="004D42F7">
      <w:pPr>
        <w:tabs>
          <w:tab w:val="left" w:pos="180"/>
        </w:tabs>
        <w:spacing w:after="0" w:line="360" w:lineRule="auto"/>
        <w:ind w:firstLine="709"/>
        <w:jc w:val="both"/>
        <w:rPr>
          <w:rFonts w:ascii="Times New Roman" w:eastAsia="Calibri" w:hAnsi="Times New Roman" w:cs="Times New Roman"/>
          <w:sz w:val="28"/>
          <w:szCs w:val="28"/>
        </w:rPr>
      </w:pPr>
      <w:r w:rsidRPr="00A90335">
        <w:rPr>
          <w:rFonts w:ascii="Times New Roman" w:eastAsia="Calibri" w:hAnsi="Times New Roman" w:cs="Times New Roman"/>
          <w:sz w:val="28"/>
          <w:szCs w:val="28"/>
        </w:rPr>
        <w:t xml:space="preserve">Общий предварительный ущерб от аварий за 9 мес. 2017 года составил </w:t>
      </w:r>
      <w:r w:rsidRPr="00A90335">
        <w:rPr>
          <w:rFonts w:ascii="Times New Roman" w:eastAsia="Calibri" w:hAnsi="Times New Roman" w:cs="Times New Roman"/>
          <w:sz w:val="28"/>
          <w:szCs w:val="28"/>
        </w:rPr>
        <w:br/>
      </w:r>
      <w:r w:rsidRPr="00A90335">
        <w:rPr>
          <w:rFonts w:ascii="Times New Roman" w:hAnsi="Times New Roman" w:cs="Times New Roman"/>
          <w:sz w:val="28"/>
          <w:szCs w:val="28"/>
        </w:rPr>
        <w:t xml:space="preserve">415 млн. 313 тыс. 587 </w:t>
      </w:r>
      <w:r w:rsidRPr="00A90335">
        <w:rPr>
          <w:rFonts w:ascii="Times New Roman" w:eastAsia="Calibri" w:hAnsi="Times New Roman" w:cs="Times New Roman"/>
          <w:sz w:val="28"/>
          <w:szCs w:val="28"/>
        </w:rPr>
        <w:t xml:space="preserve">рублей, тогда как за 9 мес. 2016 года ущерб составил                </w:t>
      </w:r>
      <w:r w:rsidRPr="00A90335">
        <w:rPr>
          <w:rFonts w:ascii="Times New Roman" w:hAnsi="Times New Roman" w:cs="Times New Roman"/>
          <w:sz w:val="28"/>
          <w:szCs w:val="28"/>
        </w:rPr>
        <w:t xml:space="preserve">14 </w:t>
      </w:r>
      <w:proofErr w:type="gramStart"/>
      <w:r w:rsidRPr="00A90335">
        <w:rPr>
          <w:rFonts w:ascii="Times New Roman" w:hAnsi="Times New Roman" w:cs="Times New Roman"/>
          <w:sz w:val="28"/>
          <w:szCs w:val="28"/>
        </w:rPr>
        <w:t>млрд</w:t>
      </w:r>
      <w:proofErr w:type="gramEnd"/>
      <w:r w:rsidRPr="00A90335">
        <w:rPr>
          <w:rFonts w:ascii="Times New Roman" w:hAnsi="Times New Roman" w:cs="Times New Roman"/>
          <w:sz w:val="28"/>
          <w:szCs w:val="28"/>
        </w:rPr>
        <w:t xml:space="preserve"> 741 млн. 514 тыс. 428 рублей.</w:t>
      </w:r>
    </w:p>
    <w:p w:rsidR="004D42F7" w:rsidRPr="00A90335" w:rsidRDefault="004D42F7" w:rsidP="004D42F7">
      <w:pPr>
        <w:spacing w:after="0" w:line="360" w:lineRule="auto"/>
        <w:ind w:firstLine="720"/>
        <w:jc w:val="both"/>
        <w:rPr>
          <w:rFonts w:ascii="Times New Roman" w:eastAsia="Times New Roman" w:hAnsi="Times New Roman" w:cs="Times New Roman"/>
          <w:sz w:val="28"/>
          <w:szCs w:val="28"/>
          <w:lang w:eastAsia="ru-RU"/>
        </w:rPr>
      </w:pPr>
      <w:r w:rsidRPr="00A90335">
        <w:rPr>
          <w:rFonts w:ascii="Times New Roman" w:eastAsia="Times New Roman" w:hAnsi="Times New Roman" w:cs="Times New Roman"/>
          <w:sz w:val="28"/>
          <w:szCs w:val="28"/>
          <w:lang w:eastAsia="ru-RU"/>
        </w:rPr>
        <w:t>За 9 месяцев 2017 года общее количество травмированных в результате аварии, в том числе со смертельным исходом, снизилось и составило</w:t>
      </w:r>
      <w:r w:rsidR="00E94B31">
        <w:rPr>
          <w:rFonts w:ascii="Times New Roman" w:eastAsia="Times New Roman" w:hAnsi="Times New Roman" w:cs="Times New Roman"/>
          <w:sz w:val="28"/>
          <w:szCs w:val="28"/>
          <w:lang w:eastAsia="ru-RU"/>
        </w:rPr>
        <w:t xml:space="preserve">                        </w:t>
      </w:r>
      <w:r w:rsidRPr="00A90335">
        <w:rPr>
          <w:rFonts w:ascii="Times New Roman" w:eastAsia="Times New Roman" w:hAnsi="Times New Roman" w:cs="Times New Roman"/>
          <w:sz w:val="28"/>
          <w:szCs w:val="28"/>
          <w:lang w:eastAsia="ru-RU"/>
        </w:rPr>
        <w:t xml:space="preserve"> 7 человек, из них 4 смертельных, тогда как за тот же период 2016 года количество травмированных в результате аварии составило 16 человек, </w:t>
      </w:r>
      <w:r w:rsidR="00E94B31">
        <w:rPr>
          <w:rFonts w:ascii="Times New Roman" w:eastAsia="Times New Roman" w:hAnsi="Times New Roman" w:cs="Times New Roman"/>
          <w:sz w:val="28"/>
          <w:szCs w:val="28"/>
          <w:lang w:eastAsia="ru-RU"/>
        </w:rPr>
        <w:t xml:space="preserve">                                         </w:t>
      </w:r>
      <w:r w:rsidRPr="00A90335">
        <w:rPr>
          <w:rFonts w:ascii="Times New Roman" w:eastAsia="Times New Roman" w:hAnsi="Times New Roman" w:cs="Times New Roman"/>
          <w:sz w:val="28"/>
          <w:szCs w:val="28"/>
          <w:lang w:eastAsia="ru-RU"/>
        </w:rPr>
        <w:t xml:space="preserve">в том числе смертельно травмированных </w:t>
      </w:r>
      <w:r w:rsidR="00E94B31">
        <w:rPr>
          <w:rFonts w:ascii="Times New Roman" w:eastAsia="Times New Roman" w:hAnsi="Times New Roman" w:cs="Times New Roman"/>
          <w:sz w:val="28"/>
          <w:szCs w:val="28"/>
          <w:lang w:eastAsia="ru-RU"/>
        </w:rPr>
        <w:t>–</w:t>
      </w:r>
      <w:r w:rsidRPr="00A90335">
        <w:rPr>
          <w:rFonts w:ascii="Times New Roman" w:eastAsia="Times New Roman" w:hAnsi="Times New Roman" w:cs="Times New Roman"/>
          <w:sz w:val="28"/>
          <w:szCs w:val="28"/>
          <w:lang w:eastAsia="ru-RU"/>
        </w:rPr>
        <w:t xml:space="preserve"> 10.</w:t>
      </w:r>
    </w:p>
    <w:p w:rsidR="004D42F7" w:rsidRPr="00A90335" w:rsidRDefault="004D42F7" w:rsidP="004D42F7">
      <w:pPr>
        <w:spacing w:after="0" w:line="360" w:lineRule="auto"/>
        <w:ind w:firstLine="720"/>
        <w:jc w:val="both"/>
        <w:rPr>
          <w:rFonts w:ascii="Times New Roman" w:eastAsia="Times New Roman" w:hAnsi="Times New Roman" w:cs="Times New Roman"/>
          <w:sz w:val="28"/>
          <w:szCs w:val="28"/>
          <w:lang w:eastAsia="ru-RU"/>
        </w:rPr>
      </w:pPr>
      <w:r w:rsidRPr="00A90335">
        <w:rPr>
          <w:rFonts w:ascii="Times New Roman" w:eastAsia="Times New Roman" w:hAnsi="Times New Roman" w:cs="Times New Roman"/>
          <w:sz w:val="28"/>
          <w:szCs w:val="28"/>
          <w:lang w:eastAsia="ru-RU"/>
        </w:rPr>
        <w:t xml:space="preserve">Количество групповых несчастных случаев за 9 мес. 2017 года составило 4 случая, что на 1  случай меньше чем за </w:t>
      </w:r>
      <w:r w:rsidRPr="00A90335">
        <w:rPr>
          <w:rFonts w:ascii="Times New Roman" w:hAnsi="Times New Roman" w:cs="Times New Roman"/>
          <w:sz w:val="28"/>
          <w:szCs w:val="28"/>
        </w:rPr>
        <w:t xml:space="preserve">аналогичный период </w:t>
      </w:r>
      <w:r w:rsidR="00E94B31">
        <w:rPr>
          <w:rFonts w:ascii="Times New Roman" w:hAnsi="Times New Roman" w:cs="Times New Roman"/>
          <w:sz w:val="28"/>
          <w:szCs w:val="28"/>
        </w:rPr>
        <w:t xml:space="preserve">      </w:t>
      </w:r>
      <w:r w:rsidRPr="00A90335">
        <w:rPr>
          <w:rFonts w:ascii="Times New Roman" w:eastAsia="Times New Roman" w:hAnsi="Times New Roman" w:cs="Times New Roman"/>
          <w:sz w:val="28"/>
          <w:szCs w:val="28"/>
          <w:lang w:eastAsia="ru-RU"/>
        </w:rPr>
        <w:t>2016 года, при этом число</w:t>
      </w:r>
      <w:r w:rsidRPr="00A90335">
        <w:rPr>
          <w:rFonts w:ascii="Times New Roman" w:eastAsia="Times New Roman" w:hAnsi="Times New Roman" w:cs="Times New Roman"/>
          <w:sz w:val="28"/>
          <w:szCs w:val="28"/>
          <w:lang w:val="x-none" w:eastAsia="ru-RU"/>
        </w:rPr>
        <w:t xml:space="preserve"> травмированных</w:t>
      </w:r>
      <w:r w:rsidRPr="00A90335">
        <w:rPr>
          <w:rFonts w:ascii="Times New Roman" w:eastAsia="Times New Roman" w:hAnsi="Times New Roman" w:cs="Times New Roman"/>
          <w:sz w:val="28"/>
          <w:szCs w:val="28"/>
          <w:lang w:eastAsia="ru-RU"/>
        </w:rPr>
        <w:t xml:space="preserve"> за 9 месяцев 2017 года </w:t>
      </w:r>
      <w:r w:rsidR="00E94B31">
        <w:rPr>
          <w:rFonts w:ascii="Times New Roman" w:eastAsia="Times New Roman" w:hAnsi="Times New Roman" w:cs="Times New Roman"/>
          <w:sz w:val="28"/>
          <w:szCs w:val="28"/>
          <w:lang w:eastAsia="ru-RU"/>
        </w:rPr>
        <w:t xml:space="preserve">                                  и  9 месяцев </w:t>
      </w:r>
      <w:r w:rsidRPr="00A90335">
        <w:rPr>
          <w:rFonts w:ascii="Times New Roman" w:eastAsia="Times New Roman" w:hAnsi="Times New Roman" w:cs="Times New Roman"/>
          <w:sz w:val="28"/>
          <w:szCs w:val="28"/>
          <w:lang w:eastAsia="ru-RU"/>
        </w:rPr>
        <w:t>2016 года не изменилось и составило 8 чел</w:t>
      </w:r>
      <w:r w:rsidR="00E94B31">
        <w:rPr>
          <w:rFonts w:ascii="Times New Roman" w:eastAsia="Times New Roman" w:hAnsi="Times New Roman" w:cs="Times New Roman"/>
          <w:sz w:val="28"/>
          <w:szCs w:val="28"/>
          <w:lang w:eastAsia="ru-RU"/>
        </w:rPr>
        <w:t>овек</w:t>
      </w:r>
      <w:r w:rsidRPr="00A90335">
        <w:rPr>
          <w:rFonts w:ascii="Times New Roman" w:eastAsia="Times New Roman" w:hAnsi="Times New Roman" w:cs="Times New Roman"/>
          <w:sz w:val="28"/>
          <w:szCs w:val="28"/>
          <w:lang w:eastAsia="ru-RU"/>
        </w:rPr>
        <w:t>.</w:t>
      </w:r>
    </w:p>
    <w:p w:rsidR="004D42F7" w:rsidRPr="00B5680F" w:rsidRDefault="004D42F7" w:rsidP="00895537">
      <w:pPr>
        <w:spacing w:after="0" w:line="240" w:lineRule="auto"/>
        <w:ind w:firstLine="709"/>
        <w:jc w:val="both"/>
        <w:rPr>
          <w:rFonts w:ascii="Times New Roman" w:eastAsia="Times New Roman" w:hAnsi="Times New Roman" w:cs="Times New Roman"/>
          <w:bCs/>
          <w:sz w:val="28"/>
          <w:szCs w:val="28"/>
          <w:lang w:eastAsia="ru-RU"/>
        </w:rPr>
      </w:pPr>
      <w:r w:rsidRPr="00B5680F">
        <w:rPr>
          <w:rFonts w:ascii="Times New Roman" w:eastAsia="Times New Roman" w:hAnsi="Times New Roman" w:cs="Times New Roman"/>
          <w:bCs/>
          <w:sz w:val="28"/>
          <w:szCs w:val="28"/>
          <w:lang w:eastAsia="ru-RU"/>
        </w:rPr>
        <w:t>Динамика аварийности и производственного травматизма</w:t>
      </w:r>
      <w:r w:rsidR="00B5680F">
        <w:rPr>
          <w:rFonts w:ascii="Times New Roman" w:eastAsia="Times New Roman" w:hAnsi="Times New Roman" w:cs="Times New Roman"/>
          <w:bCs/>
          <w:sz w:val="28"/>
          <w:szCs w:val="28"/>
          <w:lang w:eastAsia="ru-RU"/>
        </w:rPr>
        <w:t xml:space="preserve">                                    </w:t>
      </w:r>
      <w:r w:rsidRPr="00B5680F">
        <w:rPr>
          <w:rFonts w:ascii="Times New Roman" w:eastAsia="Times New Roman" w:hAnsi="Times New Roman" w:cs="Times New Roman"/>
          <w:bCs/>
          <w:sz w:val="28"/>
          <w:szCs w:val="28"/>
          <w:lang w:eastAsia="ru-RU"/>
        </w:rPr>
        <w:t>за 2011</w:t>
      </w:r>
      <w:r w:rsidR="00E94B31" w:rsidRPr="00B5680F">
        <w:rPr>
          <w:rFonts w:ascii="Times New Roman" w:eastAsia="Times New Roman" w:hAnsi="Times New Roman" w:cs="Times New Roman"/>
          <w:bCs/>
          <w:sz w:val="28"/>
          <w:szCs w:val="28"/>
          <w:lang w:eastAsia="ru-RU"/>
        </w:rPr>
        <w:t xml:space="preserve"> </w:t>
      </w:r>
      <w:r w:rsidRPr="00B5680F">
        <w:rPr>
          <w:rFonts w:ascii="Times New Roman" w:eastAsia="Times New Roman" w:hAnsi="Times New Roman" w:cs="Times New Roman"/>
          <w:bCs/>
          <w:sz w:val="28"/>
          <w:szCs w:val="28"/>
          <w:lang w:eastAsia="ru-RU"/>
        </w:rPr>
        <w:t>-</w:t>
      </w:r>
      <w:r w:rsidR="00E94B31" w:rsidRPr="00B5680F">
        <w:rPr>
          <w:rFonts w:ascii="Times New Roman" w:eastAsia="Times New Roman" w:hAnsi="Times New Roman" w:cs="Times New Roman"/>
          <w:bCs/>
          <w:sz w:val="28"/>
          <w:szCs w:val="28"/>
          <w:lang w:eastAsia="ru-RU"/>
        </w:rPr>
        <w:t xml:space="preserve"> </w:t>
      </w:r>
      <w:r w:rsidRPr="00B5680F">
        <w:rPr>
          <w:rFonts w:ascii="Times New Roman" w:eastAsia="Times New Roman" w:hAnsi="Times New Roman" w:cs="Times New Roman"/>
          <w:bCs/>
          <w:sz w:val="28"/>
          <w:szCs w:val="28"/>
          <w:lang w:eastAsia="ru-RU"/>
        </w:rPr>
        <w:t>201</w:t>
      </w:r>
      <w:r w:rsidR="00E94B31" w:rsidRPr="00B5680F">
        <w:rPr>
          <w:rFonts w:ascii="Times New Roman" w:eastAsia="Times New Roman" w:hAnsi="Times New Roman" w:cs="Times New Roman"/>
          <w:bCs/>
          <w:sz w:val="28"/>
          <w:szCs w:val="28"/>
          <w:lang w:eastAsia="ru-RU"/>
        </w:rPr>
        <w:t>7</w:t>
      </w:r>
      <w:r w:rsidRPr="00B5680F">
        <w:rPr>
          <w:rFonts w:ascii="Times New Roman" w:eastAsia="Times New Roman" w:hAnsi="Times New Roman" w:cs="Times New Roman"/>
          <w:bCs/>
          <w:sz w:val="28"/>
          <w:szCs w:val="28"/>
          <w:lang w:eastAsia="ru-RU"/>
        </w:rPr>
        <w:t xml:space="preserve"> </w:t>
      </w:r>
      <w:proofErr w:type="spellStart"/>
      <w:r w:rsidRPr="00B5680F">
        <w:rPr>
          <w:rFonts w:ascii="Times New Roman" w:eastAsia="Times New Roman" w:hAnsi="Times New Roman" w:cs="Times New Roman"/>
          <w:bCs/>
          <w:sz w:val="28"/>
          <w:szCs w:val="28"/>
          <w:lang w:eastAsia="ru-RU"/>
        </w:rPr>
        <w:t>г</w:t>
      </w:r>
      <w:r w:rsidR="008E30C9">
        <w:rPr>
          <w:rFonts w:ascii="Times New Roman" w:eastAsia="Times New Roman" w:hAnsi="Times New Roman" w:cs="Times New Roman"/>
          <w:bCs/>
          <w:sz w:val="28"/>
          <w:szCs w:val="28"/>
          <w:lang w:eastAsia="ru-RU"/>
        </w:rPr>
        <w:t>года</w:t>
      </w:r>
      <w:proofErr w:type="spellEnd"/>
      <w:r w:rsidRPr="00B5680F">
        <w:rPr>
          <w:rFonts w:ascii="Times New Roman" w:eastAsia="Times New Roman" w:hAnsi="Times New Roman" w:cs="Times New Roman"/>
          <w:bCs/>
          <w:sz w:val="28"/>
          <w:szCs w:val="28"/>
          <w:lang w:eastAsia="ru-RU"/>
        </w:rPr>
        <w:t xml:space="preserve"> на опасных производственных объектах</w:t>
      </w:r>
      <w:r w:rsidR="00B5680F">
        <w:rPr>
          <w:rFonts w:ascii="Times New Roman" w:eastAsia="Times New Roman" w:hAnsi="Times New Roman" w:cs="Times New Roman"/>
          <w:bCs/>
          <w:sz w:val="28"/>
          <w:szCs w:val="28"/>
          <w:lang w:eastAsia="ru-RU"/>
        </w:rPr>
        <w:t>:</w:t>
      </w:r>
    </w:p>
    <w:p w:rsidR="004D42F7" w:rsidRPr="00A90335" w:rsidRDefault="004D42F7" w:rsidP="004D42F7">
      <w:pPr>
        <w:spacing w:after="0" w:line="240" w:lineRule="auto"/>
        <w:jc w:val="center"/>
        <w:rPr>
          <w:rFonts w:ascii="Times New Roman" w:eastAsia="Times New Roman" w:hAnsi="Times New Roman" w:cs="Times New Roman"/>
          <w:b/>
          <w:bCs/>
          <w:sz w:val="28"/>
          <w:szCs w:val="28"/>
          <w:lang w:eastAsia="ru-RU"/>
        </w:rPr>
      </w:pPr>
      <w:r w:rsidRPr="00A90335">
        <w:rPr>
          <w:rFonts w:ascii="Times New Roman" w:eastAsia="Calibri" w:hAnsi="Times New Roman" w:cs="Times New Roman"/>
          <w:noProof/>
          <w:sz w:val="28"/>
          <w:szCs w:val="28"/>
          <w:lang w:eastAsia="ru-RU"/>
        </w:rPr>
        <w:lastRenderedPageBreak/>
        <w:drawing>
          <wp:anchor distT="0" distB="0" distL="114300" distR="114300" simplePos="0" relativeHeight="251659264" behindDoc="0" locked="0" layoutInCell="1" allowOverlap="1" wp14:anchorId="73A178DC" wp14:editId="14A67FF1">
            <wp:simplePos x="0" y="0"/>
            <wp:positionH relativeFrom="column">
              <wp:posOffset>537845</wp:posOffset>
            </wp:positionH>
            <wp:positionV relativeFrom="paragraph">
              <wp:posOffset>151765</wp:posOffset>
            </wp:positionV>
            <wp:extent cx="4752975" cy="2676525"/>
            <wp:effectExtent l="0" t="0" r="9525" b="9525"/>
            <wp:wrapSquare wrapText="bothSides"/>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4D42F7" w:rsidRPr="00A90335" w:rsidRDefault="004D42F7" w:rsidP="004D42F7">
      <w:pPr>
        <w:spacing w:line="360" w:lineRule="auto"/>
        <w:jc w:val="both"/>
        <w:rPr>
          <w:rFonts w:ascii="Times New Roman" w:eastAsia="Calibri" w:hAnsi="Times New Roman" w:cs="Times New Roman"/>
          <w:sz w:val="28"/>
          <w:szCs w:val="28"/>
        </w:rPr>
      </w:pPr>
    </w:p>
    <w:p w:rsidR="004D42F7" w:rsidRPr="00A90335" w:rsidRDefault="004D42F7" w:rsidP="004D42F7">
      <w:pPr>
        <w:spacing w:line="360" w:lineRule="auto"/>
        <w:ind w:firstLine="709"/>
        <w:jc w:val="both"/>
        <w:rPr>
          <w:rFonts w:ascii="Times New Roman" w:eastAsia="Calibri" w:hAnsi="Times New Roman" w:cs="Times New Roman"/>
          <w:sz w:val="28"/>
          <w:szCs w:val="28"/>
        </w:rPr>
      </w:pPr>
    </w:p>
    <w:p w:rsidR="004D42F7" w:rsidRPr="00A90335" w:rsidRDefault="004D42F7" w:rsidP="004D42F7">
      <w:pPr>
        <w:spacing w:line="360" w:lineRule="auto"/>
        <w:ind w:firstLine="709"/>
        <w:jc w:val="both"/>
        <w:rPr>
          <w:rFonts w:ascii="Times New Roman" w:eastAsia="Calibri" w:hAnsi="Times New Roman" w:cs="Times New Roman"/>
          <w:sz w:val="28"/>
          <w:szCs w:val="28"/>
        </w:rPr>
      </w:pPr>
    </w:p>
    <w:p w:rsidR="004D42F7" w:rsidRPr="00A90335" w:rsidRDefault="004D42F7" w:rsidP="004D42F7">
      <w:pPr>
        <w:spacing w:line="360" w:lineRule="auto"/>
        <w:ind w:firstLine="709"/>
        <w:jc w:val="both"/>
        <w:rPr>
          <w:rFonts w:ascii="Times New Roman" w:eastAsia="Calibri" w:hAnsi="Times New Roman" w:cs="Times New Roman"/>
          <w:sz w:val="28"/>
          <w:szCs w:val="28"/>
        </w:rPr>
      </w:pPr>
    </w:p>
    <w:p w:rsidR="004D42F7" w:rsidRPr="00A90335" w:rsidRDefault="004D42F7" w:rsidP="004D42F7">
      <w:pPr>
        <w:spacing w:line="360" w:lineRule="auto"/>
        <w:ind w:firstLine="709"/>
        <w:jc w:val="both"/>
        <w:rPr>
          <w:rFonts w:ascii="Times New Roman" w:eastAsia="Calibri" w:hAnsi="Times New Roman" w:cs="Times New Roman"/>
          <w:sz w:val="28"/>
          <w:szCs w:val="28"/>
        </w:rPr>
      </w:pPr>
    </w:p>
    <w:p w:rsidR="004D42F7" w:rsidRPr="00A90335" w:rsidRDefault="004D42F7" w:rsidP="004D42F7">
      <w:pPr>
        <w:spacing w:line="360" w:lineRule="auto"/>
        <w:ind w:firstLine="709"/>
        <w:jc w:val="both"/>
        <w:rPr>
          <w:rFonts w:ascii="Times New Roman" w:eastAsia="Calibri" w:hAnsi="Times New Roman" w:cs="Times New Roman"/>
          <w:sz w:val="28"/>
          <w:szCs w:val="28"/>
        </w:rPr>
      </w:pPr>
    </w:p>
    <w:p w:rsidR="004D42F7" w:rsidRPr="00A90335" w:rsidRDefault="004D42F7" w:rsidP="004D42F7">
      <w:pPr>
        <w:spacing w:after="0" w:line="360" w:lineRule="auto"/>
        <w:ind w:right="617" w:firstLine="709"/>
        <w:jc w:val="right"/>
        <w:rPr>
          <w:rFonts w:ascii="Times New Roman" w:eastAsia="Calibri" w:hAnsi="Times New Roman" w:cs="Times New Roman"/>
          <w:bCs/>
          <w:sz w:val="28"/>
          <w:szCs w:val="28"/>
        </w:rPr>
      </w:pP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Анализ предварительных результатов технических причин аварий показывает, что основными причинами явились:</w:t>
      </w: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 xml:space="preserve">в 10-х случаях (67%) внутренние опасные факторы, связанные </w:t>
      </w:r>
      <w:r w:rsidRPr="00A90335">
        <w:rPr>
          <w:rFonts w:ascii="Times New Roman" w:hAnsi="Times New Roman" w:cs="Times New Roman"/>
          <w:sz w:val="28"/>
          <w:szCs w:val="28"/>
        </w:rPr>
        <w:br/>
        <w:t>с разгерметизацией и разрушением технических устройств.</w:t>
      </w: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в 3-х случаях (23%) ошибки персонала, связанные с нарушением требований организации и производства опасных видов работ, организации работ по обслуживанию оборудования.</w:t>
      </w:r>
    </w:p>
    <w:p w:rsidR="004D42F7" w:rsidRPr="00A90335" w:rsidRDefault="004D42F7" w:rsidP="004D42F7">
      <w:pPr>
        <w:pStyle w:val="23"/>
        <w:spacing w:line="360" w:lineRule="auto"/>
        <w:ind w:left="0" w:firstLine="709"/>
        <w:jc w:val="both"/>
        <w:rPr>
          <w:sz w:val="28"/>
          <w:szCs w:val="28"/>
        </w:rPr>
      </w:pPr>
      <w:proofErr w:type="gramStart"/>
      <w:r w:rsidRPr="00A90335">
        <w:rPr>
          <w:sz w:val="28"/>
          <w:szCs w:val="28"/>
        </w:rPr>
        <w:t>Аварии, причиной которых явились внутренние опасные факторы, связанные с разгерметизацией и разрушением технических устройств, произошли в ПАО АНК «</w:t>
      </w:r>
      <w:proofErr w:type="spellStart"/>
      <w:r w:rsidRPr="00A90335">
        <w:rPr>
          <w:sz w:val="28"/>
          <w:szCs w:val="28"/>
        </w:rPr>
        <w:t>Башнефть</w:t>
      </w:r>
      <w:proofErr w:type="spellEnd"/>
      <w:r w:rsidRPr="00A90335">
        <w:rPr>
          <w:sz w:val="28"/>
          <w:szCs w:val="28"/>
        </w:rPr>
        <w:t>»  «</w:t>
      </w:r>
      <w:proofErr w:type="spellStart"/>
      <w:r w:rsidRPr="00A90335">
        <w:rPr>
          <w:sz w:val="28"/>
          <w:szCs w:val="28"/>
        </w:rPr>
        <w:t>Башнефть</w:t>
      </w:r>
      <w:proofErr w:type="spellEnd"/>
      <w:r w:rsidRPr="00A90335">
        <w:rPr>
          <w:sz w:val="28"/>
          <w:szCs w:val="28"/>
        </w:rPr>
        <w:t xml:space="preserve">-Уфанефтехим», </w:t>
      </w:r>
      <w:r w:rsidR="00B03131">
        <w:rPr>
          <w:sz w:val="28"/>
          <w:szCs w:val="28"/>
        </w:rPr>
        <w:t xml:space="preserve">                            </w:t>
      </w:r>
      <w:r w:rsidRPr="00A90335">
        <w:rPr>
          <w:sz w:val="28"/>
          <w:szCs w:val="28"/>
        </w:rPr>
        <w:t>ПАО АНК «</w:t>
      </w:r>
      <w:proofErr w:type="spellStart"/>
      <w:r w:rsidRPr="00A90335">
        <w:rPr>
          <w:sz w:val="28"/>
          <w:szCs w:val="28"/>
        </w:rPr>
        <w:t>Башнефть</w:t>
      </w:r>
      <w:proofErr w:type="spellEnd"/>
      <w:r w:rsidRPr="00A90335">
        <w:rPr>
          <w:sz w:val="28"/>
          <w:szCs w:val="28"/>
        </w:rPr>
        <w:t>»  «</w:t>
      </w:r>
      <w:proofErr w:type="spellStart"/>
      <w:r w:rsidRPr="00A90335">
        <w:rPr>
          <w:sz w:val="28"/>
          <w:szCs w:val="28"/>
        </w:rPr>
        <w:t>Башнефть</w:t>
      </w:r>
      <w:proofErr w:type="spellEnd"/>
      <w:r w:rsidRPr="00A90335">
        <w:rPr>
          <w:sz w:val="28"/>
          <w:szCs w:val="28"/>
        </w:rPr>
        <w:t xml:space="preserve">-Уфимский НПЗ» (2 аварии), </w:t>
      </w:r>
      <w:r w:rsidR="00B03131">
        <w:rPr>
          <w:sz w:val="28"/>
          <w:szCs w:val="28"/>
        </w:rPr>
        <w:t xml:space="preserve">                               </w:t>
      </w:r>
      <w:r w:rsidRPr="00A90335">
        <w:rPr>
          <w:sz w:val="28"/>
          <w:szCs w:val="28"/>
        </w:rPr>
        <w:t>АО «</w:t>
      </w:r>
      <w:proofErr w:type="spellStart"/>
      <w:r w:rsidRPr="00A90335">
        <w:rPr>
          <w:sz w:val="28"/>
          <w:szCs w:val="28"/>
        </w:rPr>
        <w:t>Отрадненский</w:t>
      </w:r>
      <w:proofErr w:type="spellEnd"/>
      <w:r w:rsidRPr="00A90335">
        <w:rPr>
          <w:sz w:val="28"/>
          <w:szCs w:val="28"/>
        </w:rPr>
        <w:t xml:space="preserve"> ГПЗ», ООО «Газпром переработка» Завод </w:t>
      </w:r>
      <w:r w:rsidR="00B03131">
        <w:rPr>
          <w:sz w:val="28"/>
          <w:szCs w:val="28"/>
        </w:rPr>
        <w:t xml:space="preserve">                                         </w:t>
      </w:r>
      <w:r w:rsidRPr="00A90335">
        <w:rPr>
          <w:sz w:val="28"/>
          <w:szCs w:val="28"/>
        </w:rPr>
        <w:t>по стаби</w:t>
      </w:r>
      <w:r w:rsidR="00B03131">
        <w:rPr>
          <w:sz w:val="28"/>
          <w:szCs w:val="28"/>
        </w:rPr>
        <w:t xml:space="preserve">лизации газового конденсата,   </w:t>
      </w:r>
      <w:r w:rsidRPr="00A90335">
        <w:rPr>
          <w:sz w:val="28"/>
          <w:szCs w:val="28"/>
        </w:rPr>
        <w:t>ООО «Лукойл-</w:t>
      </w:r>
      <w:proofErr w:type="spellStart"/>
      <w:r w:rsidRPr="00A90335">
        <w:rPr>
          <w:sz w:val="28"/>
          <w:szCs w:val="28"/>
        </w:rPr>
        <w:t>Пермнефтеоргсинтез</w:t>
      </w:r>
      <w:proofErr w:type="spellEnd"/>
      <w:r w:rsidRPr="00A90335">
        <w:rPr>
          <w:sz w:val="28"/>
          <w:szCs w:val="28"/>
        </w:rPr>
        <w:t>», АО «</w:t>
      </w:r>
      <w:proofErr w:type="spellStart"/>
      <w:r w:rsidRPr="00A90335">
        <w:rPr>
          <w:sz w:val="28"/>
          <w:szCs w:val="28"/>
        </w:rPr>
        <w:t>Сибур</w:t>
      </w:r>
      <w:proofErr w:type="spellEnd"/>
      <w:r w:rsidRPr="00A90335">
        <w:rPr>
          <w:sz w:val="28"/>
          <w:szCs w:val="28"/>
        </w:rPr>
        <w:t>-Химпром», АО «</w:t>
      </w:r>
      <w:proofErr w:type="spellStart"/>
      <w:r w:rsidRPr="00A90335">
        <w:rPr>
          <w:sz w:val="28"/>
          <w:szCs w:val="28"/>
        </w:rPr>
        <w:t>Новокуйбышевский</w:t>
      </w:r>
      <w:proofErr w:type="spellEnd"/>
      <w:r w:rsidRPr="00A90335">
        <w:rPr>
          <w:sz w:val="28"/>
          <w:szCs w:val="28"/>
        </w:rPr>
        <w:t xml:space="preserve"> нефтеперерабатывающий завод», АО «Куйбышевский нефтеперерабатывающий завод», </w:t>
      </w:r>
      <w:r w:rsidR="00B03131">
        <w:rPr>
          <w:sz w:val="28"/>
          <w:szCs w:val="28"/>
        </w:rPr>
        <w:t xml:space="preserve">                                      </w:t>
      </w:r>
      <w:r w:rsidRPr="00A90335">
        <w:rPr>
          <w:sz w:val="28"/>
          <w:szCs w:val="28"/>
        </w:rPr>
        <w:t>ООО «</w:t>
      </w:r>
      <w:proofErr w:type="spellStart"/>
      <w:r w:rsidRPr="00A90335">
        <w:rPr>
          <w:sz w:val="28"/>
          <w:szCs w:val="28"/>
        </w:rPr>
        <w:t>Магас</w:t>
      </w:r>
      <w:proofErr w:type="spellEnd"/>
      <w:r w:rsidRPr="00A90335">
        <w:rPr>
          <w:sz w:val="28"/>
          <w:szCs w:val="28"/>
        </w:rPr>
        <w:t xml:space="preserve"> медиа групп».</w:t>
      </w:r>
      <w:proofErr w:type="gramEnd"/>
    </w:p>
    <w:p w:rsidR="004D42F7" w:rsidRPr="00A90335" w:rsidRDefault="004D42F7" w:rsidP="004D42F7">
      <w:pPr>
        <w:pStyle w:val="23"/>
        <w:spacing w:line="360" w:lineRule="auto"/>
        <w:ind w:left="0" w:firstLine="709"/>
        <w:jc w:val="both"/>
        <w:rPr>
          <w:bCs/>
          <w:sz w:val="28"/>
          <w:szCs w:val="28"/>
        </w:rPr>
      </w:pPr>
      <w:r w:rsidRPr="00A90335">
        <w:rPr>
          <w:sz w:val="28"/>
          <w:szCs w:val="28"/>
        </w:rPr>
        <w:t xml:space="preserve">Аварии, причиной которых явились ошибки персонала, нарушение требований организации и производства опасных видов работ, работ </w:t>
      </w:r>
      <w:r w:rsidRPr="00A90335">
        <w:rPr>
          <w:sz w:val="28"/>
          <w:szCs w:val="28"/>
        </w:rPr>
        <w:br/>
        <w:t xml:space="preserve">по обслуживанию оборудования,  произошли в </w:t>
      </w:r>
      <w:r w:rsidRPr="00A90335">
        <w:rPr>
          <w:bCs/>
          <w:sz w:val="28"/>
          <w:szCs w:val="28"/>
        </w:rPr>
        <w:t xml:space="preserve">ООО «РН-Туапсинский </w:t>
      </w:r>
      <w:r w:rsidRPr="00A90335">
        <w:rPr>
          <w:bCs/>
          <w:sz w:val="28"/>
          <w:szCs w:val="28"/>
        </w:rPr>
        <w:lastRenderedPageBreak/>
        <w:t>НПЗ»,</w:t>
      </w:r>
      <w:r w:rsidRPr="00A90335">
        <w:rPr>
          <w:sz w:val="28"/>
          <w:szCs w:val="28"/>
        </w:rPr>
        <w:t xml:space="preserve"> </w:t>
      </w:r>
      <w:r w:rsidRPr="00A90335">
        <w:rPr>
          <w:bCs/>
          <w:sz w:val="28"/>
          <w:szCs w:val="28"/>
        </w:rPr>
        <w:t>ПАО «</w:t>
      </w:r>
      <w:proofErr w:type="spellStart"/>
      <w:r w:rsidRPr="00A90335">
        <w:rPr>
          <w:bCs/>
          <w:sz w:val="28"/>
          <w:szCs w:val="28"/>
        </w:rPr>
        <w:t>Бурятнефтепродукт</w:t>
      </w:r>
      <w:proofErr w:type="spellEnd"/>
      <w:r w:rsidRPr="00A90335">
        <w:rPr>
          <w:bCs/>
          <w:sz w:val="28"/>
          <w:szCs w:val="28"/>
        </w:rPr>
        <w:t>» (Улан-</w:t>
      </w:r>
      <w:proofErr w:type="spellStart"/>
      <w:r w:rsidRPr="00A90335">
        <w:rPr>
          <w:bCs/>
          <w:sz w:val="28"/>
          <w:szCs w:val="28"/>
        </w:rPr>
        <w:t>Удекская</w:t>
      </w:r>
      <w:proofErr w:type="spellEnd"/>
      <w:r w:rsidRPr="00A90335">
        <w:rPr>
          <w:bCs/>
          <w:sz w:val="28"/>
          <w:szCs w:val="28"/>
        </w:rPr>
        <w:t xml:space="preserve"> нефтебаза), </w:t>
      </w:r>
      <w:r w:rsidRPr="00A90335">
        <w:rPr>
          <w:bCs/>
          <w:sz w:val="28"/>
          <w:szCs w:val="28"/>
        </w:rPr>
        <w:br/>
        <w:t>ООО «ПО «</w:t>
      </w:r>
      <w:proofErr w:type="spellStart"/>
      <w:r w:rsidRPr="00A90335">
        <w:rPr>
          <w:bCs/>
          <w:sz w:val="28"/>
          <w:szCs w:val="28"/>
        </w:rPr>
        <w:t>Киришинефтеоргсинтез</w:t>
      </w:r>
      <w:proofErr w:type="spellEnd"/>
      <w:r w:rsidRPr="00A90335">
        <w:rPr>
          <w:bCs/>
          <w:sz w:val="28"/>
          <w:szCs w:val="28"/>
        </w:rPr>
        <w:t>».</w:t>
      </w:r>
    </w:p>
    <w:p w:rsidR="004D42F7" w:rsidRPr="00A90335" w:rsidRDefault="004D42F7" w:rsidP="004D42F7">
      <w:pPr>
        <w:spacing w:after="0" w:line="360" w:lineRule="auto"/>
        <w:ind w:firstLine="709"/>
        <w:jc w:val="both"/>
        <w:rPr>
          <w:rFonts w:ascii="Times New Roman" w:hAnsi="Times New Roman" w:cs="Times New Roman"/>
          <w:sz w:val="28"/>
          <w:szCs w:val="28"/>
        </w:rPr>
      </w:pPr>
      <w:proofErr w:type="gramStart"/>
      <w:r w:rsidRPr="00A90335">
        <w:rPr>
          <w:rFonts w:ascii="Times New Roman" w:hAnsi="Times New Roman" w:cs="Times New Roman"/>
          <w:sz w:val="28"/>
          <w:szCs w:val="28"/>
        </w:rPr>
        <w:t xml:space="preserve">За аналогичный период прошлого 2016 года внутренние опасные факторы, связанные с разгерметизацией и разрушением технических устройств, явились причинами 9 аварий, что составило 60 % от всех происшедших аварий, и 6 аварий (40%)  произошли по  причине, связанной </w:t>
      </w:r>
      <w:r w:rsidR="00B03131">
        <w:rPr>
          <w:rFonts w:ascii="Times New Roman" w:hAnsi="Times New Roman" w:cs="Times New Roman"/>
          <w:sz w:val="28"/>
          <w:szCs w:val="28"/>
        </w:rPr>
        <w:t xml:space="preserve">                              </w:t>
      </w:r>
      <w:r w:rsidRPr="00A90335">
        <w:rPr>
          <w:rFonts w:ascii="Times New Roman" w:hAnsi="Times New Roman" w:cs="Times New Roman"/>
          <w:sz w:val="28"/>
          <w:szCs w:val="28"/>
        </w:rPr>
        <w:t>с человеческим фактором, что указывает низкий уровень производственной дисциплины при организации</w:t>
      </w:r>
      <w:r w:rsidR="00B03131">
        <w:rPr>
          <w:rFonts w:ascii="Times New Roman" w:hAnsi="Times New Roman" w:cs="Times New Roman"/>
          <w:sz w:val="28"/>
          <w:szCs w:val="28"/>
        </w:rPr>
        <w:t xml:space="preserve"> </w:t>
      </w:r>
      <w:r w:rsidRPr="00A90335">
        <w:rPr>
          <w:rFonts w:ascii="Times New Roman" w:hAnsi="Times New Roman" w:cs="Times New Roman"/>
          <w:sz w:val="28"/>
          <w:szCs w:val="28"/>
        </w:rPr>
        <w:t xml:space="preserve">и проведении работ повышенной опасности. </w:t>
      </w:r>
      <w:proofErr w:type="gramEnd"/>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 xml:space="preserve">В качестве профилактических мероприятий, направленных </w:t>
      </w:r>
      <w:r w:rsidR="001E0962">
        <w:rPr>
          <w:rFonts w:ascii="Times New Roman" w:hAnsi="Times New Roman" w:cs="Times New Roman"/>
          <w:sz w:val="28"/>
          <w:szCs w:val="28"/>
        </w:rPr>
        <w:t xml:space="preserve">                                 </w:t>
      </w:r>
      <w:r w:rsidRPr="00A90335">
        <w:rPr>
          <w:rFonts w:ascii="Times New Roman" w:hAnsi="Times New Roman" w:cs="Times New Roman"/>
          <w:sz w:val="28"/>
          <w:szCs w:val="28"/>
        </w:rPr>
        <w:t>на снижение аварийности и смертельного травматизма,  в 2017 году планируется разработка Федеральных норм и правил в области промышленной безопасности «Правила безопасного ведения газоопасных, огневых и ремонтных работ», устанавливающих обязательные требования безопасности к подготовке и проведению указанных работ.</w:t>
      </w: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 xml:space="preserve">Кроме того </w:t>
      </w:r>
      <w:proofErr w:type="spellStart"/>
      <w:r w:rsidRPr="00A90335">
        <w:rPr>
          <w:rFonts w:ascii="Times New Roman" w:hAnsi="Times New Roman" w:cs="Times New Roman"/>
          <w:sz w:val="28"/>
          <w:szCs w:val="28"/>
        </w:rPr>
        <w:t>Ростехнадзор</w:t>
      </w:r>
      <w:proofErr w:type="spellEnd"/>
      <w:r w:rsidRPr="00A90335">
        <w:rPr>
          <w:rFonts w:ascii="Times New Roman" w:hAnsi="Times New Roman" w:cs="Times New Roman"/>
          <w:sz w:val="28"/>
          <w:szCs w:val="28"/>
        </w:rPr>
        <w:t xml:space="preserve"> размещает информацию об авариях, происшедших на опасных производственных объектах, на официальном сайте </w:t>
      </w:r>
      <w:proofErr w:type="spellStart"/>
      <w:r w:rsidRPr="00A90335">
        <w:rPr>
          <w:rFonts w:ascii="Times New Roman" w:hAnsi="Times New Roman" w:cs="Times New Roman"/>
          <w:sz w:val="28"/>
          <w:szCs w:val="28"/>
        </w:rPr>
        <w:t>Ростехнадзора</w:t>
      </w:r>
      <w:proofErr w:type="spellEnd"/>
      <w:r w:rsidRPr="00A90335">
        <w:rPr>
          <w:rFonts w:ascii="Times New Roman" w:hAnsi="Times New Roman" w:cs="Times New Roman"/>
          <w:sz w:val="28"/>
          <w:szCs w:val="28"/>
        </w:rPr>
        <w:t xml:space="preserve"> в подразделе «Уроки, извлеченные из аварий». </w:t>
      </w: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 xml:space="preserve">В течение 9 мес. 2017 </w:t>
      </w:r>
      <w:r w:rsidR="008E30C9">
        <w:rPr>
          <w:rFonts w:ascii="Times New Roman" w:hAnsi="Times New Roman" w:cs="Times New Roman"/>
          <w:sz w:val="28"/>
          <w:szCs w:val="28"/>
        </w:rPr>
        <w:t>года</w:t>
      </w:r>
      <w:r w:rsidRPr="00A90335">
        <w:rPr>
          <w:rFonts w:ascii="Times New Roman" w:hAnsi="Times New Roman" w:cs="Times New Roman"/>
          <w:sz w:val="28"/>
          <w:szCs w:val="28"/>
        </w:rPr>
        <w:t xml:space="preserve"> территориальными органами </w:t>
      </w:r>
      <w:proofErr w:type="spellStart"/>
      <w:r w:rsidRPr="00A90335">
        <w:rPr>
          <w:rFonts w:ascii="Times New Roman" w:hAnsi="Times New Roman" w:cs="Times New Roman"/>
          <w:sz w:val="28"/>
          <w:szCs w:val="28"/>
        </w:rPr>
        <w:t>Ростехнадзора</w:t>
      </w:r>
      <w:proofErr w:type="spellEnd"/>
      <w:r w:rsidRPr="00A90335">
        <w:rPr>
          <w:rFonts w:ascii="Times New Roman" w:hAnsi="Times New Roman" w:cs="Times New Roman"/>
          <w:sz w:val="28"/>
          <w:szCs w:val="28"/>
        </w:rPr>
        <w:t xml:space="preserve"> </w:t>
      </w:r>
      <w:r w:rsidRPr="00A90335">
        <w:rPr>
          <w:rFonts w:ascii="Times New Roman" w:hAnsi="Times New Roman" w:cs="Times New Roman"/>
          <w:sz w:val="28"/>
          <w:szCs w:val="28"/>
        </w:rPr>
        <w:br/>
        <w:t xml:space="preserve">в отношении организаций, эксплуатирующих опасные производственные объекты, проведено 2587 проверок  соблюдения требований промышленной безопасности, тогда как  за этот же период 2016 года проведены </w:t>
      </w:r>
      <w:r w:rsidR="001E0962">
        <w:rPr>
          <w:rFonts w:ascii="Times New Roman" w:hAnsi="Times New Roman" w:cs="Times New Roman"/>
          <w:sz w:val="28"/>
          <w:szCs w:val="28"/>
        </w:rPr>
        <w:t xml:space="preserve">                                 </w:t>
      </w:r>
      <w:r w:rsidRPr="00A90335">
        <w:rPr>
          <w:rFonts w:ascii="Times New Roman" w:hAnsi="Times New Roman" w:cs="Times New Roman"/>
          <w:sz w:val="28"/>
          <w:szCs w:val="28"/>
        </w:rPr>
        <w:t xml:space="preserve">5336 проверки, из числа которых 3999 были связаны с  увеличением мероприятий по контролю в рамках постоянного государственного надзора. </w:t>
      </w:r>
    </w:p>
    <w:p w:rsidR="004D42F7" w:rsidRPr="00A90335" w:rsidRDefault="001E0962" w:rsidP="004D4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9 месяцев</w:t>
      </w:r>
      <w:r w:rsidR="004D42F7" w:rsidRPr="00A90335">
        <w:rPr>
          <w:rFonts w:ascii="Times New Roman" w:hAnsi="Times New Roman" w:cs="Times New Roman"/>
          <w:sz w:val="28"/>
          <w:szCs w:val="28"/>
        </w:rPr>
        <w:t xml:space="preserve"> 2017 года  отмечается  рос</w:t>
      </w:r>
      <w:r>
        <w:rPr>
          <w:rFonts w:ascii="Times New Roman" w:hAnsi="Times New Roman" w:cs="Times New Roman"/>
          <w:sz w:val="28"/>
          <w:szCs w:val="28"/>
        </w:rPr>
        <w:t>т на 15 %  внеплановых проверок (9 месяцев</w:t>
      </w:r>
      <w:r w:rsidR="004D42F7" w:rsidRPr="00A90335">
        <w:rPr>
          <w:rFonts w:ascii="Times New Roman" w:hAnsi="Times New Roman" w:cs="Times New Roman"/>
          <w:sz w:val="28"/>
          <w:szCs w:val="28"/>
        </w:rPr>
        <w:t xml:space="preserve"> 2016 </w:t>
      </w:r>
      <w:r w:rsidR="008E30C9">
        <w:rPr>
          <w:rFonts w:ascii="Times New Roman" w:hAnsi="Times New Roman" w:cs="Times New Roman"/>
          <w:sz w:val="28"/>
          <w:szCs w:val="28"/>
        </w:rPr>
        <w:t>года</w:t>
      </w:r>
      <w:r>
        <w:rPr>
          <w:rFonts w:ascii="Times New Roman" w:hAnsi="Times New Roman" w:cs="Times New Roman"/>
          <w:sz w:val="28"/>
          <w:szCs w:val="28"/>
        </w:rPr>
        <w:t xml:space="preserve"> </w:t>
      </w:r>
      <w:r w:rsidR="004D42F7" w:rsidRPr="00A90335">
        <w:rPr>
          <w:rFonts w:ascii="Times New Roman" w:hAnsi="Times New Roman" w:cs="Times New Roman"/>
          <w:sz w:val="28"/>
          <w:szCs w:val="28"/>
        </w:rPr>
        <w:t xml:space="preserve"> – 878,  9 мес. 2017  –  1032).</w:t>
      </w: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 xml:space="preserve">Количество проверок по </w:t>
      </w:r>
      <w:proofErr w:type="gramStart"/>
      <w:r w:rsidRPr="00A90335">
        <w:rPr>
          <w:rFonts w:ascii="Times New Roman" w:hAnsi="Times New Roman" w:cs="Times New Roman"/>
          <w:sz w:val="28"/>
          <w:szCs w:val="28"/>
        </w:rPr>
        <w:t>контролю за</w:t>
      </w:r>
      <w:proofErr w:type="gramEnd"/>
      <w:r w:rsidRPr="00A90335">
        <w:rPr>
          <w:rFonts w:ascii="Times New Roman" w:hAnsi="Times New Roman" w:cs="Times New Roman"/>
          <w:sz w:val="28"/>
          <w:szCs w:val="28"/>
        </w:rPr>
        <w:t xml:space="preserve"> исполнением предписаний, выданных по результатам проведенных ранее проверок незначит</w:t>
      </w:r>
      <w:r w:rsidR="001E0962">
        <w:rPr>
          <w:rFonts w:ascii="Times New Roman" w:hAnsi="Times New Roman" w:cs="Times New Roman"/>
          <w:sz w:val="28"/>
          <w:szCs w:val="28"/>
        </w:rPr>
        <w:t>ельно увеличилось на 9 % (9 месяцев</w:t>
      </w:r>
      <w:r w:rsidRPr="00A90335">
        <w:rPr>
          <w:rFonts w:ascii="Times New Roman" w:hAnsi="Times New Roman" w:cs="Times New Roman"/>
          <w:sz w:val="28"/>
          <w:szCs w:val="28"/>
        </w:rPr>
        <w:t xml:space="preserve"> 2016</w:t>
      </w:r>
      <w:r w:rsidR="001E0962">
        <w:rPr>
          <w:rFonts w:ascii="Times New Roman" w:hAnsi="Times New Roman" w:cs="Times New Roman"/>
          <w:sz w:val="28"/>
          <w:szCs w:val="28"/>
        </w:rPr>
        <w:t xml:space="preserve"> </w:t>
      </w:r>
      <w:r w:rsidR="008E30C9">
        <w:rPr>
          <w:rFonts w:ascii="Times New Roman" w:hAnsi="Times New Roman" w:cs="Times New Roman"/>
          <w:sz w:val="28"/>
          <w:szCs w:val="28"/>
        </w:rPr>
        <w:t>года</w:t>
      </w:r>
      <w:r w:rsidR="001E0962">
        <w:rPr>
          <w:rFonts w:ascii="Times New Roman" w:hAnsi="Times New Roman" w:cs="Times New Roman"/>
          <w:sz w:val="28"/>
          <w:szCs w:val="28"/>
        </w:rPr>
        <w:t xml:space="preserve"> – 643, 9 месяцев</w:t>
      </w:r>
      <w:r w:rsidRPr="00A90335">
        <w:rPr>
          <w:rFonts w:ascii="Times New Roman" w:hAnsi="Times New Roman" w:cs="Times New Roman"/>
          <w:sz w:val="28"/>
          <w:szCs w:val="28"/>
        </w:rPr>
        <w:t xml:space="preserve"> 2017</w:t>
      </w:r>
      <w:r w:rsidR="001E0962">
        <w:rPr>
          <w:rFonts w:ascii="Times New Roman" w:hAnsi="Times New Roman" w:cs="Times New Roman"/>
          <w:sz w:val="28"/>
          <w:szCs w:val="28"/>
        </w:rPr>
        <w:t xml:space="preserve"> </w:t>
      </w:r>
      <w:r w:rsidR="008E30C9">
        <w:rPr>
          <w:rFonts w:ascii="Times New Roman" w:hAnsi="Times New Roman" w:cs="Times New Roman"/>
          <w:sz w:val="28"/>
          <w:szCs w:val="28"/>
        </w:rPr>
        <w:t>года</w:t>
      </w:r>
      <w:r w:rsidRPr="00A90335">
        <w:rPr>
          <w:rFonts w:ascii="Times New Roman" w:hAnsi="Times New Roman" w:cs="Times New Roman"/>
          <w:sz w:val="28"/>
          <w:szCs w:val="28"/>
        </w:rPr>
        <w:t xml:space="preserve">  –  714).  </w:t>
      </w: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 xml:space="preserve">Несколько снизилось (2 %) количество плановых проверок  </w:t>
      </w:r>
      <w:r w:rsidR="001E0962">
        <w:rPr>
          <w:rFonts w:ascii="Times New Roman" w:hAnsi="Times New Roman" w:cs="Times New Roman"/>
          <w:sz w:val="28"/>
          <w:szCs w:val="28"/>
        </w:rPr>
        <w:t xml:space="preserve">                                  </w:t>
      </w:r>
      <w:r w:rsidRPr="00A90335">
        <w:rPr>
          <w:rFonts w:ascii="Times New Roman" w:hAnsi="Times New Roman" w:cs="Times New Roman"/>
          <w:sz w:val="28"/>
          <w:szCs w:val="28"/>
        </w:rPr>
        <w:t>(9 мес. 2016  – 446, 9 мес. 2017  – 437).</w:t>
      </w: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lastRenderedPageBreak/>
        <w:t xml:space="preserve">Количество выявленных нарушений требований промышленной безопасности по итогам проверок увеличилось </w:t>
      </w:r>
      <w:r w:rsidR="00160ED6">
        <w:rPr>
          <w:rFonts w:ascii="Times New Roman" w:hAnsi="Times New Roman" w:cs="Times New Roman"/>
          <w:sz w:val="28"/>
          <w:szCs w:val="28"/>
        </w:rPr>
        <w:t xml:space="preserve">                                                                     на 27,5 %</w:t>
      </w:r>
      <w:r w:rsidR="001E0962">
        <w:rPr>
          <w:rFonts w:ascii="Times New Roman" w:hAnsi="Times New Roman" w:cs="Times New Roman"/>
          <w:sz w:val="28"/>
          <w:szCs w:val="28"/>
        </w:rPr>
        <w:t xml:space="preserve">  </w:t>
      </w:r>
      <w:r w:rsidR="00160ED6">
        <w:rPr>
          <w:rFonts w:ascii="Times New Roman" w:hAnsi="Times New Roman" w:cs="Times New Roman"/>
          <w:sz w:val="28"/>
          <w:szCs w:val="28"/>
        </w:rPr>
        <w:t xml:space="preserve">(9 месяцев </w:t>
      </w:r>
      <w:r w:rsidRPr="00A90335">
        <w:rPr>
          <w:rFonts w:ascii="Times New Roman" w:hAnsi="Times New Roman" w:cs="Times New Roman"/>
          <w:sz w:val="28"/>
          <w:szCs w:val="28"/>
        </w:rPr>
        <w:t xml:space="preserve"> 2016  </w:t>
      </w:r>
      <w:r w:rsidR="008E30C9">
        <w:rPr>
          <w:rFonts w:ascii="Times New Roman" w:hAnsi="Times New Roman" w:cs="Times New Roman"/>
          <w:sz w:val="28"/>
          <w:szCs w:val="28"/>
        </w:rPr>
        <w:t>года</w:t>
      </w:r>
      <w:r w:rsidR="00160ED6">
        <w:rPr>
          <w:rFonts w:ascii="Times New Roman" w:hAnsi="Times New Roman" w:cs="Times New Roman"/>
          <w:sz w:val="28"/>
          <w:szCs w:val="28"/>
        </w:rPr>
        <w:t xml:space="preserve"> </w:t>
      </w:r>
      <w:r w:rsidRPr="00A90335">
        <w:rPr>
          <w:rFonts w:ascii="Times New Roman" w:hAnsi="Times New Roman" w:cs="Times New Roman"/>
          <w:sz w:val="28"/>
          <w:szCs w:val="28"/>
        </w:rPr>
        <w:t>– 14769,</w:t>
      </w:r>
      <w:r w:rsidR="001E0962">
        <w:rPr>
          <w:rFonts w:ascii="Times New Roman" w:hAnsi="Times New Roman" w:cs="Times New Roman"/>
          <w:sz w:val="28"/>
          <w:szCs w:val="28"/>
        </w:rPr>
        <w:t xml:space="preserve"> </w:t>
      </w:r>
      <w:r w:rsidR="009B2937">
        <w:rPr>
          <w:rFonts w:ascii="Times New Roman" w:hAnsi="Times New Roman" w:cs="Times New Roman"/>
          <w:sz w:val="28"/>
          <w:szCs w:val="28"/>
        </w:rPr>
        <w:t>9 месяцев</w:t>
      </w:r>
      <w:r w:rsidRPr="00A90335">
        <w:rPr>
          <w:rFonts w:ascii="Times New Roman" w:hAnsi="Times New Roman" w:cs="Times New Roman"/>
          <w:sz w:val="28"/>
          <w:szCs w:val="28"/>
        </w:rPr>
        <w:t xml:space="preserve"> 2017</w:t>
      </w:r>
      <w:r w:rsidR="009B2937">
        <w:rPr>
          <w:rFonts w:ascii="Times New Roman" w:hAnsi="Times New Roman" w:cs="Times New Roman"/>
          <w:sz w:val="28"/>
          <w:szCs w:val="28"/>
        </w:rPr>
        <w:t xml:space="preserve"> </w:t>
      </w:r>
      <w:r w:rsidR="008E30C9">
        <w:rPr>
          <w:rFonts w:ascii="Times New Roman" w:hAnsi="Times New Roman" w:cs="Times New Roman"/>
          <w:sz w:val="28"/>
          <w:szCs w:val="28"/>
        </w:rPr>
        <w:t>года</w:t>
      </w:r>
      <w:r w:rsidRPr="00A90335">
        <w:rPr>
          <w:rFonts w:ascii="Times New Roman" w:hAnsi="Times New Roman" w:cs="Times New Roman"/>
          <w:sz w:val="28"/>
          <w:szCs w:val="28"/>
        </w:rPr>
        <w:t xml:space="preserve"> –  20361). </w:t>
      </w:r>
    </w:p>
    <w:p w:rsidR="004D42F7" w:rsidRPr="00A90335" w:rsidRDefault="004D42F7" w:rsidP="004D42F7">
      <w:pPr>
        <w:spacing w:after="0" w:line="360" w:lineRule="auto"/>
        <w:ind w:firstLine="709"/>
        <w:jc w:val="both"/>
        <w:rPr>
          <w:rFonts w:ascii="Times New Roman" w:hAnsi="Times New Roman" w:cs="Times New Roman"/>
          <w:sz w:val="28"/>
          <w:szCs w:val="28"/>
        </w:rPr>
      </w:pPr>
      <w:r w:rsidRPr="00A90335">
        <w:rPr>
          <w:rFonts w:ascii="Times New Roman" w:hAnsi="Times New Roman" w:cs="Times New Roman"/>
          <w:sz w:val="28"/>
          <w:szCs w:val="28"/>
        </w:rPr>
        <w:t>Увеличилось также количество выявленных нарушений при плановых и внеплановых проверках соответственно на 33 % (</w:t>
      </w:r>
      <w:r w:rsidR="009B2937">
        <w:rPr>
          <w:rFonts w:ascii="Times New Roman" w:hAnsi="Times New Roman" w:cs="Times New Roman"/>
          <w:sz w:val="28"/>
          <w:szCs w:val="28"/>
        </w:rPr>
        <w:t xml:space="preserve">9 месяцев                                        2016  </w:t>
      </w:r>
      <w:r w:rsidR="008E30C9">
        <w:rPr>
          <w:rFonts w:ascii="Times New Roman" w:hAnsi="Times New Roman" w:cs="Times New Roman"/>
          <w:sz w:val="28"/>
          <w:szCs w:val="28"/>
        </w:rPr>
        <w:t>года</w:t>
      </w:r>
      <w:r w:rsidR="009B2937">
        <w:rPr>
          <w:rFonts w:ascii="Times New Roman" w:hAnsi="Times New Roman" w:cs="Times New Roman"/>
          <w:sz w:val="28"/>
          <w:szCs w:val="28"/>
        </w:rPr>
        <w:t xml:space="preserve"> </w:t>
      </w:r>
      <w:r w:rsidRPr="00A90335">
        <w:rPr>
          <w:rFonts w:ascii="Times New Roman" w:hAnsi="Times New Roman" w:cs="Times New Roman"/>
          <w:sz w:val="28"/>
          <w:szCs w:val="28"/>
        </w:rPr>
        <w:t xml:space="preserve">– 5509, 9 </w:t>
      </w:r>
      <w:r w:rsidR="009B2937">
        <w:rPr>
          <w:rFonts w:ascii="Times New Roman" w:hAnsi="Times New Roman" w:cs="Times New Roman"/>
          <w:sz w:val="28"/>
          <w:szCs w:val="28"/>
        </w:rPr>
        <w:t xml:space="preserve">месяцев  2017  </w:t>
      </w:r>
      <w:r w:rsidR="008E30C9">
        <w:rPr>
          <w:rFonts w:ascii="Times New Roman" w:hAnsi="Times New Roman" w:cs="Times New Roman"/>
          <w:sz w:val="28"/>
          <w:szCs w:val="28"/>
        </w:rPr>
        <w:t>года</w:t>
      </w:r>
      <w:r w:rsidR="009B2937">
        <w:rPr>
          <w:rFonts w:ascii="Times New Roman" w:hAnsi="Times New Roman" w:cs="Times New Roman"/>
          <w:sz w:val="28"/>
          <w:szCs w:val="28"/>
        </w:rPr>
        <w:t xml:space="preserve"> </w:t>
      </w:r>
      <w:r w:rsidRPr="00A90335">
        <w:rPr>
          <w:rFonts w:ascii="Times New Roman" w:hAnsi="Times New Roman" w:cs="Times New Roman"/>
          <w:sz w:val="28"/>
          <w:szCs w:val="28"/>
        </w:rPr>
        <w:t xml:space="preserve">–  8225)  и  на 22 % (9 </w:t>
      </w:r>
      <w:r w:rsidR="009B2937">
        <w:rPr>
          <w:rFonts w:ascii="Times New Roman" w:hAnsi="Times New Roman" w:cs="Times New Roman"/>
          <w:sz w:val="28"/>
          <w:szCs w:val="28"/>
        </w:rPr>
        <w:t xml:space="preserve">месяцев                                  2016  </w:t>
      </w:r>
      <w:r w:rsidR="008E30C9">
        <w:rPr>
          <w:rFonts w:ascii="Times New Roman" w:hAnsi="Times New Roman" w:cs="Times New Roman"/>
          <w:sz w:val="28"/>
          <w:szCs w:val="28"/>
        </w:rPr>
        <w:t>года</w:t>
      </w:r>
      <w:r w:rsidR="009B2937">
        <w:rPr>
          <w:rFonts w:ascii="Times New Roman" w:hAnsi="Times New Roman" w:cs="Times New Roman"/>
          <w:sz w:val="28"/>
          <w:szCs w:val="28"/>
        </w:rPr>
        <w:t xml:space="preserve"> </w:t>
      </w:r>
      <w:r w:rsidRPr="00A90335">
        <w:rPr>
          <w:rFonts w:ascii="Times New Roman" w:hAnsi="Times New Roman" w:cs="Times New Roman"/>
          <w:sz w:val="28"/>
          <w:szCs w:val="28"/>
        </w:rPr>
        <w:t xml:space="preserve">– 7339,  9 </w:t>
      </w:r>
      <w:r w:rsidR="009B2937">
        <w:rPr>
          <w:rFonts w:ascii="Times New Roman" w:hAnsi="Times New Roman" w:cs="Times New Roman"/>
          <w:sz w:val="28"/>
          <w:szCs w:val="28"/>
        </w:rPr>
        <w:t xml:space="preserve">месяцев  2017  </w:t>
      </w:r>
      <w:r w:rsidR="008E30C9">
        <w:rPr>
          <w:rFonts w:ascii="Times New Roman" w:hAnsi="Times New Roman" w:cs="Times New Roman"/>
          <w:sz w:val="28"/>
          <w:szCs w:val="28"/>
        </w:rPr>
        <w:t>года</w:t>
      </w:r>
      <w:r w:rsidR="009B2937">
        <w:rPr>
          <w:rFonts w:ascii="Times New Roman" w:hAnsi="Times New Roman" w:cs="Times New Roman"/>
          <w:sz w:val="28"/>
          <w:szCs w:val="28"/>
        </w:rPr>
        <w:t xml:space="preserve"> </w:t>
      </w:r>
      <w:r w:rsidRPr="00A90335">
        <w:rPr>
          <w:rFonts w:ascii="Times New Roman" w:hAnsi="Times New Roman" w:cs="Times New Roman"/>
          <w:sz w:val="28"/>
          <w:szCs w:val="28"/>
        </w:rPr>
        <w:t>–  9421).</w:t>
      </w:r>
    </w:p>
    <w:p w:rsidR="004D42F7" w:rsidRPr="00A90335" w:rsidRDefault="00D40EA0" w:rsidP="004D42F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 9 месяцев</w:t>
      </w:r>
      <w:r w:rsidR="004D42F7" w:rsidRPr="00A90335">
        <w:rPr>
          <w:rFonts w:ascii="Times New Roman" w:hAnsi="Times New Roman" w:cs="Times New Roman"/>
          <w:sz w:val="28"/>
          <w:szCs w:val="28"/>
        </w:rPr>
        <w:t xml:space="preserve"> 2017</w:t>
      </w:r>
      <w:r>
        <w:rPr>
          <w:rFonts w:ascii="Times New Roman" w:hAnsi="Times New Roman" w:cs="Times New Roman"/>
          <w:sz w:val="28"/>
          <w:szCs w:val="28"/>
        </w:rPr>
        <w:t xml:space="preserve"> </w:t>
      </w:r>
      <w:r w:rsidR="008E30C9">
        <w:rPr>
          <w:rFonts w:ascii="Times New Roman" w:hAnsi="Times New Roman" w:cs="Times New Roman"/>
          <w:sz w:val="28"/>
          <w:szCs w:val="28"/>
        </w:rPr>
        <w:t>года</w:t>
      </w:r>
      <w:r w:rsidR="004D42F7" w:rsidRPr="00A90335">
        <w:rPr>
          <w:rFonts w:ascii="Times New Roman" w:hAnsi="Times New Roman" w:cs="Times New Roman"/>
          <w:sz w:val="28"/>
          <w:szCs w:val="28"/>
        </w:rPr>
        <w:t xml:space="preserve"> отмечено увеличение показателей применения различных санкций в отношении нарушителей требований промышленности безопасности на 20 % (9 </w:t>
      </w:r>
      <w:r w:rsidR="00AC001F">
        <w:rPr>
          <w:rFonts w:ascii="Times New Roman" w:hAnsi="Times New Roman" w:cs="Times New Roman"/>
          <w:sz w:val="28"/>
          <w:szCs w:val="28"/>
        </w:rPr>
        <w:t xml:space="preserve">месяцев  2016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 1285, 9 месяцев</w:t>
      </w:r>
      <w:r w:rsidR="004D42F7" w:rsidRPr="00A90335">
        <w:rPr>
          <w:rFonts w:ascii="Times New Roman" w:hAnsi="Times New Roman" w:cs="Times New Roman"/>
          <w:sz w:val="28"/>
          <w:szCs w:val="28"/>
        </w:rPr>
        <w:t xml:space="preserve"> </w:t>
      </w:r>
      <w:r w:rsidR="00AC001F">
        <w:rPr>
          <w:rFonts w:ascii="Times New Roman" w:hAnsi="Times New Roman" w:cs="Times New Roman"/>
          <w:sz w:val="28"/>
          <w:szCs w:val="28"/>
        </w:rPr>
        <w:t xml:space="preserve">                                        </w:t>
      </w:r>
      <w:r w:rsidR="004D42F7" w:rsidRPr="00A90335">
        <w:rPr>
          <w:rFonts w:ascii="Times New Roman" w:hAnsi="Times New Roman" w:cs="Times New Roman"/>
          <w:sz w:val="28"/>
          <w:szCs w:val="28"/>
        </w:rPr>
        <w:t xml:space="preserve">2017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w:t>
      </w:r>
      <w:r w:rsidR="004D42F7" w:rsidRPr="00A90335">
        <w:rPr>
          <w:rFonts w:ascii="Times New Roman" w:hAnsi="Times New Roman" w:cs="Times New Roman"/>
          <w:sz w:val="28"/>
          <w:szCs w:val="28"/>
        </w:rPr>
        <w:t xml:space="preserve"> – 1614),   в частности  по приостановкам деятельности </w:t>
      </w:r>
      <w:r w:rsidR="00AC001F">
        <w:rPr>
          <w:rFonts w:ascii="Times New Roman" w:hAnsi="Times New Roman" w:cs="Times New Roman"/>
          <w:sz w:val="28"/>
          <w:szCs w:val="28"/>
        </w:rPr>
        <w:t xml:space="preserve">                                       – на 24 %  </w:t>
      </w:r>
      <w:r w:rsidR="004D42F7" w:rsidRPr="00A90335">
        <w:rPr>
          <w:rFonts w:ascii="Times New Roman" w:hAnsi="Times New Roman" w:cs="Times New Roman"/>
          <w:sz w:val="28"/>
          <w:szCs w:val="28"/>
        </w:rPr>
        <w:t xml:space="preserve">(9 </w:t>
      </w:r>
      <w:r w:rsidR="00AC001F">
        <w:rPr>
          <w:rFonts w:ascii="Times New Roman" w:hAnsi="Times New Roman" w:cs="Times New Roman"/>
          <w:sz w:val="28"/>
          <w:szCs w:val="28"/>
        </w:rPr>
        <w:t xml:space="preserve">месяцев  2016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w:t>
      </w:r>
      <w:r w:rsidR="004D42F7" w:rsidRPr="00A90335">
        <w:rPr>
          <w:rFonts w:ascii="Times New Roman" w:hAnsi="Times New Roman" w:cs="Times New Roman"/>
          <w:sz w:val="28"/>
          <w:szCs w:val="28"/>
        </w:rPr>
        <w:t xml:space="preserve">– 41, 9 </w:t>
      </w:r>
      <w:r w:rsidR="00AC001F">
        <w:rPr>
          <w:rFonts w:ascii="Times New Roman" w:hAnsi="Times New Roman" w:cs="Times New Roman"/>
          <w:sz w:val="28"/>
          <w:szCs w:val="28"/>
        </w:rPr>
        <w:t xml:space="preserve">месяцев 2017 </w:t>
      </w:r>
      <w:r w:rsidR="008E30C9">
        <w:rPr>
          <w:rFonts w:ascii="Times New Roman" w:hAnsi="Times New Roman" w:cs="Times New Roman"/>
          <w:sz w:val="28"/>
          <w:szCs w:val="28"/>
        </w:rPr>
        <w:t>года</w:t>
      </w:r>
      <w:r w:rsidR="004D42F7" w:rsidRPr="00A90335">
        <w:rPr>
          <w:rFonts w:ascii="Times New Roman" w:hAnsi="Times New Roman" w:cs="Times New Roman"/>
          <w:sz w:val="28"/>
          <w:szCs w:val="28"/>
        </w:rPr>
        <w:t xml:space="preserve"> –  54), </w:t>
      </w:r>
      <w:r w:rsidR="00AC001F">
        <w:rPr>
          <w:rFonts w:ascii="Times New Roman" w:hAnsi="Times New Roman" w:cs="Times New Roman"/>
          <w:sz w:val="28"/>
          <w:szCs w:val="28"/>
        </w:rPr>
        <w:t xml:space="preserve">                                          </w:t>
      </w:r>
      <w:r w:rsidR="004D42F7" w:rsidRPr="00A90335">
        <w:rPr>
          <w:rFonts w:ascii="Times New Roman" w:hAnsi="Times New Roman" w:cs="Times New Roman"/>
          <w:sz w:val="28"/>
          <w:szCs w:val="28"/>
        </w:rPr>
        <w:t xml:space="preserve">по административным штрафам на 19 % (9 </w:t>
      </w:r>
      <w:r w:rsidR="00AC001F">
        <w:rPr>
          <w:rFonts w:ascii="Times New Roman" w:hAnsi="Times New Roman" w:cs="Times New Roman"/>
          <w:sz w:val="28"/>
          <w:szCs w:val="28"/>
        </w:rPr>
        <w:t xml:space="preserve">месяцев                                                      2016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w:t>
      </w:r>
      <w:r w:rsidR="004D42F7" w:rsidRPr="00A90335">
        <w:rPr>
          <w:rFonts w:ascii="Times New Roman" w:hAnsi="Times New Roman" w:cs="Times New Roman"/>
          <w:sz w:val="28"/>
          <w:szCs w:val="28"/>
        </w:rPr>
        <w:t xml:space="preserve">– 1228,  9 </w:t>
      </w:r>
      <w:r w:rsidR="00AC001F">
        <w:rPr>
          <w:rFonts w:ascii="Times New Roman" w:hAnsi="Times New Roman" w:cs="Times New Roman"/>
          <w:sz w:val="28"/>
          <w:szCs w:val="28"/>
        </w:rPr>
        <w:t xml:space="preserve">месяцев 2017 </w:t>
      </w:r>
      <w:r w:rsidR="008E30C9">
        <w:rPr>
          <w:rFonts w:ascii="Times New Roman" w:hAnsi="Times New Roman" w:cs="Times New Roman"/>
          <w:sz w:val="28"/>
          <w:szCs w:val="28"/>
        </w:rPr>
        <w:t>года</w:t>
      </w:r>
      <w:proofErr w:type="gramEnd"/>
      <w:r w:rsidR="00AC001F">
        <w:rPr>
          <w:rFonts w:ascii="Times New Roman" w:hAnsi="Times New Roman" w:cs="Times New Roman"/>
          <w:sz w:val="28"/>
          <w:szCs w:val="28"/>
        </w:rPr>
        <w:t xml:space="preserve">  </w:t>
      </w:r>
      <w:r w:rsidR="004D42F7" w:rsidRPr="00A90335">
        <w:rPr>
          <w:rFonts w:ascii="Times New Roman" w:hAnsi="Times New Roman" w:cs="Times New Roman"/>
          <w:sz w:val="28"/>
          <w:szCs w:val="28"/>
        </w:rPr>
        <w:t xml:space="preserve"> –  1513).</w:t>
      </w:r>
    </w:p>
    <w:p w:rsidR="004D42F7" w:rsidRPr="00A90335" w:rsidRDefault="004D42F7" w:rsidP="004D42F7">
      <w:pPr>
        <w:spacing w:after="0" w:line="360" w:lineRule="auto"/>
        <w:ind w:firstLine="709"/>
        <w:jc w:val="both"/>
        <w:rPr>
          <w:rFonts w:ascii="Times New Roman" w:eastAsia="Times New Roman" w:hAnsi="Times New Roman" w:cs="Times New Roman"/>
          <w:sz w:val="28"/>
          <w:szCs w:val="28"/>
          <w:lang w:eastAsia="ru-RU"/>
        </w:rPr>
      </w:pPr>
      <w:proofErr w:type="gramStart"/>
      <w:r w:rsidRPr="00A90335">
        <w:rPr>
          <w:rFonts w:ascii="Times New Roman" w:hAnsi="Times New Roman" w:cs="Times New Roman"/>
          <w:sz w:val="28"/>
          <w:szCs w:val="28"/>
        </w:rPr>
        <w:t xml:space="preserve">Общая сумма наложенных административных штрафов возросла </w:t>
      </w:r>
      <w:r w:rsidR="00AC001F">
        <w:rPr>
          <w:rFonts w:ascii="Times New Roman" w:hAnsi="Times New Roman" w:cs="Times New Roman"/>
          <w:sz w:val="28"/>
          <w:szCs w:val="28"/>
        </w:rPr>
        <w:t xml:space="preserve">                            </w:t>
      </w:r>
      <w:r w:rsidRPr="00A90335">
        <w:rPr>
          <w:rFonts w:ascii="Times New Roman" w:hAnsi="Times New Roman" w:cs="Times New Roman"/>
          <w:sz w:val="28"/>
          <w:szCs w:val="28"/>
        </w:rPr>
        <w:t xml:space="preserve">на 17 % (9 </w:t>
      </w:r>
      <w:r w:rsidR="00AC001F">
        <w:rPr>
          <w:rFonts w:ascii="Times New Roman" w:hAnsi="Times New Roman" w:cs="Times New Roman"/>
          <w:sz w:val="28"/>
          <w:szCs w:val="28"/>
        </w:rPr>
        <w:t xml:space="preserve">месяцев  2016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w:t>
      </w:r>
      <w:r w:rsidRPr="00A90335">
        <w:rPr>
          <w:rFonts w:ascii="Times New Roman" w:hAnsi="Times New Roman" w:cs="Times New Roman"/>
          <w:sz w:val="28"/>
          <w:szCs w:val="28"/>
        </w:rPr>
        <w:t xml:space="preserve">– 102969 тыс. рублей,  9 </w:t>
      </w:r>
      <w:r w:rsidR="00AC001F">
        <w:rPr>
          <w:rFonts w:ascii="Times New Roman" w:hAnsi="Times New Roman" w:cs="Times New Roman"/>
          <w:sz w:val="28"/>
          <w:szCs w:val="28"/>
        </w:rPr>
        <w:t xml:space="preserve">месяцев                                      2017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w:t>
      </w:r>
      <w:r w:rsidRPr="00A90335">
        <w:rPr>
          <w:rFonts w:ascii="Times New Roman" w:hAnsi="Times New Roman" w:cs="Times New Roman"/>
          <w:sz w:val="28"/>
          <w:szCs w:val="28"/>
        </w:rPr>
        <w:t xml:space="preserve">–  124035 тыс. рублей), в том числе </w:t>
      </w:r>
      <w:r w:rsidRPr="00A90335">
        <w:rPr>
          <w:rFonts w:ascii="Times New Roman" w:eastAsia="Times New Roman" w:hAnsi="Times New Roman" w:cs="Times New Roman"/>
          <w:sz w:val="28"/>
          <w:szCs w:val="28"/>
          <w:lang w:eastAsia="ru-RU"/>
        </w:rPr>
        <w:t xml:space="preserve">наложенных на юридических лиц </w:t>
      </w:r>
      <w:r w:rsidRPr="00A90335">
        <w:rPr>
          <w:rFonts w:ascii="Times New Roman" w:hAnsi="Times New Roman" w:cs="Times New Roman"/>
          <w:sz w:val="28"/>
          <w:szCs w:val="28"/>
        </w:rPr>
        <w:t xml:space="preserve">(9 </w:t>
      </w:r>
      <w:r w:rsidR="00AC001F">
        <w:rPr>
          <w:rFonts w:ascii="Times New Roman" w:hAnsi="Times New Roman" w:cs="Times New Roman"/>
          <w:sz w:val="28"/>
          <w:szCs w:val="28"/>
        </w:rPr>
        <w:t xml:space="preserve">месяцев  2016  </w:t>
      </w:r>
      <w:r w:rsidR="008E30C9">
        <w:rPr>
          <w:rFonts w:ascii="Times New Roman" w:hAnsi="Times New Roman" w:cs="Times New Roman"/>
          <w:sz w:val="28"/>
          <w:szCs w:val="28"/>
        </w:rPr>
        <w:t>года</w:t>
      </w:r>
      <w:r w:rsidRPr="00A90335">
        <w:rPr>
          <w:rFonts w:ascii="Times New Roman" w:hAnsi="Times New Roman" w:cs="Times New Roman"/>
          <w:sz w:val="28"/>
          <w:szCs w:val="28"/>
        </w:rPr>
        <w:t xml:space="preserve"> – 82910 тыс. рублей,  9 </w:t>
      </w:r>
      <w:r w:rsidR="00AC001F">
        <w:rPr>
          <w:rFonts w:ascii="Times New Roman" w:hAnsi="Times New Roman" w:cs="Times New Roman"/>
          <w:sz w:val="28"/>
          <w:szCs w:val="28"/>
        </w:rPr>
        <w:t xml:space="preserve">месяцев 2017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w:t>
      </w:r>
      <w:r w:rsidRPr="00A90335">
        <w:rPr>
          <w:rFonts w:ascii="Times New Roman" w:hAnsi="Times New Roman" w:cs="Times New Roman"/>
          <w:sz w:val="28"/>
          <w:szCs w:val="28"/>
        </w:rPr>
        <w:t xml:space="preserve">–  99594 тыс. рублей) </w:t>
      </w:r>
      <w:r w:rsidR="00AC001F">
        <w:rPr>
          <w:rFonts w:ascii="Times New Roman" w:hAnsi="Times New Roman" w:cs="Times New Roman"/>
          <w:sz w:val="28"/>
          <w:szCs w:val="28"/>
        </w:rPr>
        <w:t xml:space="preserve"> </w:t>
      </w:r>
      <w:r w:rsidRPr="00A90335">
        <w:rPr>
          <w:rFonts w:ascii="Times New Roman" w:eastAsia="Times New Roman" w:hAnsi="Times New Roman" w:cs="Times New Roman"/>
          <w:sz w:val="28"/>
          <w:szCs w:val="28"/>
          <w:lang w:eastAsia="ru-RU"/>
        </w:rPr>
        <w:t xml:space="preserve">на должностных лиц </w:t>
      </w:r>
      <w:r w:rsidRPr="00A90335">
        <w:rPr>
          <w:rFonts w:ascii="Times New Roman" w:hAnsi="Times New Roman" w:cs="Times New Roman"/>
          <w:sz w:val="28"/>
          <w:szCs w:val="28"/>
        </w:rPr>
        <w:t xml:space="preserve">(9 </w:t>
      </w:r>
      <w:r w:rsidR="00AC001F">
        <w:rPr>
          <w:rFonts w:ascii="Times New Roman" w:hAnsi="Times New Roman" w:cs="Times New Roman"/>
          <w:sz w:val="28"/>
          <w:szCs w:val="28"/>
        </w:rPr>
        <w:t xml:space="preserve">месяцев                                                 2016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w:t>
      </w:r>
      <w:r w:rsidRPr="00A90335">
        <w:rPr>
          <w:rFonts w:ascii="Times New Roman" w:hAnsi="Times New Roman" w:cs="Times New Roman"/>
          <w:sz w:val="28"/>
          <w:szCs w:val="28"/>
        </w:rPr>
        <w:t xml:space="preserve"> – </w:t>
      </w:r>
      <w:r w:rsidR="00AC001F">
        <w:rPr>
          <w:rFonts w:ascii="Times New Roman" w:hAnsi="Times New Roman" w:cs="Times New Roman"/>
          <w:sz w:val="28"/>
          <w:szCs w:val="28"/>
        </w:rPr>
        <w:t xml:space="preserve"> </w:t>
      </w:r>
      <w:r w:rsidRPr="00A90335">
        <w:rPr>
          <w:rFonts w:ascii="Times New Roman" w:hAnsi="Times New Roman" w:cs="Times New Roman"/>
          <w:sz w:val="28"/>
          <w:szCs w:val="28"/>
        </w:rPr>
        <w:t xml:space="preserve">20045 тыс. рублей,  9 </w:t>
      </w:r>
      <w:r w:rsidR="00AC001F">
        <w:rPr>
          <w:rFonts w:ascii="Times New Roman" w:hAnsi="Times New Roman" w:cs="Times New Roman"/>
          <w:sz w:val="28"/>
          <w:szCs w:val="28"/>
        </w:rPr>
        <w:t xml:space="preserve">месяцев 2017 </w:t>
      </w:r>
      <w:r w:rsidR="008E30C9">
        <w:rPr>
          <w:rFonts w:ascii="Times New Roman" w:hAnsi="Times New Roman" w:cs="Times New Roman"/>
          <w:sz w:val="28"/>
          <w:szCs w:val="28"/>
        </w:rPr>
        <w:t>года</w:t>
      </w:r>
      <w:r w:rsidR="00AC001F">
        <w:rPr>
          <w:rFonts w:ascii="Times New Roman" w:hAnsi="Times New Roman" w:cs="Times New Roman"/>
          <w:sz w:val="28"/>
          <w:szCs w:val="28"/>
        </w:rPr>
        <w:t xml:space="preserve">  </w:t>
      </w:r>
      <w:r w:rsidRPr="00A90335">
        <w:rPr>
          <w:rFonts w:ascii="Times New Roman" w:hAnsi="Times New Roman" w:cs="Times New Roman"/>
          <w:sz w:val="28"/>
          <w:szCs w:val="28"/>
        </w:rPr>
        <w:t>– 24228 тыс. рублей)</w:t>
      </w:r>
      <w:r w:rsidRPr="00A90335">
        <w:rPr>
          <w:rFonts w:ascii="Times New Roman" w:eastAsia="Times New Roman" w:hAnsi="Times New Roman" w:cs="Times New Roman"/>
          <w:sz w:val="28"/>
          <w:szCs w:val="28"/>
          <w:lang w:eastAsia="ru-RU"/>
        </w:rPr>
        <w:t>.</w:t>
      </w:r>
      <w:proofErr w:type="gramEnd"/>
    </w:p>
    <w:p w:rsidR="00831996" w:rsidRDefault="00831996" w:rsidP="00831996">
      <w:pPr>
        <w:spacing w:line="312" w:lineRule="auto"/>
        <w:ind w:firstLine="720"/>
        <w:jc w:val="right"/>
        <w:rPr>
          <w:rFonts w:ascii="Times New Roman" w:hAnsi="Times New Roman" w:cs="Times New Roman"/>
          <w:color w:val="000000" w:themeColor="text1"/>
          <w:sz w:val="28"/>
          <w:szCs w:val="28"/>
        </w:rPr>
      </w:pPr>
    </w:p>
    <w:p w:rsidR="00330760" w:rsidRPr="00956153" w:rsidRDefault="00330760" w:rsidP="00330760">
      <w:pPr>
        <w:keepNext/>
        <w:keepLines/>
        <w:spacing w:before="200" w:after="0" w:line="240" w:lineRule="auto"/>
        <w:jc w:val="center"/>
        <w:outlineLvl w:val="2"/>
        <w:rPr>
          <w:rFonts w:ascii="Times New Roman" w:eastAsia="Times New Roman" w:hAnsi="Times New Roman" w:cs="Times New Roman"/>
          <w:b/>
          <w:sz w:val="28"/>
          <w:szCs w:val="28"/>
          <w:lang w:eastAsia="ru-RU"/>
        </w:rPr>
      </w:pPr>
      <w:r w:rsidRPr="00956153">
        <w:rPr>
          <w:rFonts w:ascii="Times New Roman" w:eastAsia="Times New Roman" w:hAnsi="Times New Roman" w:cs="Times New Roman"/>
          <w:b/>
          <w:sz w:val="28"/>
          <w:szCs w:val="28"/>
          <w:lang w:eastAsia="ru-RU"/>
        </w:rPr>
        <w:t xml:space="preserve">Объекты магистрального трубопроводного транспорта </w:t>
      </w:r>
      <w:r w:rsidRPr="00956153">
        <w:rPr>
          <w:rFonts w:ascii="Times New Roman" w:eastAsia="Times New Roman" w:hAnsi="Times New Roman" w:cs="Times New Roman"/>
          <w:b/>
          <w:sz w:val="28"/>
          <w:szCs w:val="28"/>
          <w:lang w:eastAsia="ru-RU"/>
        </w:rPr>
        <w:br/>
        <w:t>и подземного хранения газа</w:t>
      </w:r>
      <w:bookmarkEnd w:id="8"/>
    </w:p>
    <w:p w:rsidR="00330760" w:rsidRPr="00330760" w:rsidRDefault="00330760" w:rsidP="00330760">
      <w:pPr>
        <w:spacing w:before="120" w:after="0" w:line="360" w:lineRule="auto"/>
        <w:ind w:firstLine="720"/>
        <w:jc w:val="both"/>
        <w:rPr>
          <w:rFonts w:ascii="Times New Roman" w:eastAsia="Times New Roman" w:hAnsi="Times New Roman" w:cs="Times New Roman"/>
          <w:sz w:val="28"/>
          <w:szCs w:val="28"/>
          <w:lang w:eastAsia="ru-RU"/>
        </w:rPr>
      </w:pPr>
      <w:r w:rsidRPr="00330760">
        <w:rPr>
          <w:rFonts w:ascii="Times New Roman" w:eastAsia="Times New Roman" w:hAnsi="Times New Roman" w:cs="Times New Roman"/>
          <w:sz w:val="28"/>
          <w:szCs w:val="28"/>
          <w:lang w:eastAsia="ru-RU"/>
        </w:rPr>
        <w:t xml:space="preserve">Федеральный государственный надзор в области промышленной безопасности осуществлялся в отношении </w:t>
      </w:r>
      <w:r w:rsidR="00D07699">
        <w:rPr>
          <w:rFonts w:ascii="Times New Roman" w:eastAsia="Times New Roman" w:hAnsi="Times New Roman" w:cs="Times New Roman"/>
          <w:sz w:val="28"/>
          <w:szCs w:val="28"/>
          <w:lang w:eastAsia="ru-RU"/>
        </w:rPr>
        <w:t>4314</w:t>
      </w:r>
      <w:r w:rsidRPr="00330760">
        <w:rPr>
          <w:rFonts w:ascii="Times New Roman" w:eastAsia="Times New Roman" w:hAnsi="Times New Roman" w:cs="Times New Roman"/>
          <w:b/>
          <w:sz w:val="28"/>
          <w:szCs w:val="28"/>
          <w:lang w:eastAsia="ru-RU"/>
        </w:rPr>
        <w:t xml:space="preserve"> </w:t>
      </w:r>
      <w:r w:rsidRPr="00330760">
        <w:rPr>
          <w:rFonts w:ascii="Times New Roman" w:eastAsia="Times New Roman" w:hAnsi="Times New Roman" w:cs="Times New Roman"/>
          <w:sz w:val="28"/>
          <w:szCs w:val="28"/>
          <w:lang w:eastAsia="ru-RU"/>
        </w:rPr>
        <w:t>ОПО</w:t>
      </w:r>
      <w:r w:rsidRPr="00330760">
        <w:rPr>
          <w:rFonts w:ascii="Times New Roman" w:eastAsia="Times New Roman" w:hAnsi="Times New Roman" w:cs="Times New Roman"/>
          <w:b/>
          <w:sz w:val="28"/>
          <w:szCs w:val="28"/>
          <w:lang w:eastAsia="ru-RU"/>
        </w:rPr>
        <w:t xml:space="preserve"> </w:t>
      </w:r>
      <w:r w:rsidRPr="00330760">
        <w:rPr>
          <w:rFonts w:ascii="Times New Roman" w:eastAsia="Times New Roman" w:hAnsi="Times New Roman" w:cs="Times New Roman"/>
          <w:sz w:val="28"/>
          <w:szCs w:val="28"/>
          <w:lang w:eastAsia="ru-RU"/>
        </w:rPr>
        <w:t>магистрального трубопроводного транспорта, из них:</w:t>
      </w:r>
    </w:p>
    <w:p w:rsidR="0074547B" w:rsidRDefault="0074547B" w:rsidP="0074547B">
      <w:pPr>
        <w:tabs>
          <w:tab w:val="left" w:pos="1134"/>
        </w:tabs>
        <w:spacing w:after="0" w:line="360" w:lineRule="auto"/>
        <w:ind w:firstLine="284"/>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5287094E" wp14:editId="217CDD7D">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0760" w:rsidRPr="00330760" w:rsidRDefault="00330760" w:rsidP="0074547B">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330760">
        <w:rPr>
          <w:rFonts w:ascii="Times New Roman" w:eastAsia="Times New Roman" w:hAnsi="Times New Roman" w:cs="Times New Roman"/>
          <w:sz w:val="28"/>
          <w:szCs w:val="28"/>
          <w:lang w:eastAsia="ru-RU"/>
        </w:rPr>
        <w:t xml:space="preserve">За 9 месяцев 2017 года на опасных производственных объектах магистрального трубопроводного транспорта произошло 5 аварий, </w:t>
      </w:r>
      <w:r w:rsidR="00E14EAF">
        <w:rPr>
          <w:rFonts w:ascii="Times New Roman" w:eastAsia="Times New Roman" w:hAnsi="Times New Roman" w:cs="Times New Roman"/>
          <w:sz w:val="28"/>
          <w:szCs w:val="28"/>
          <w:lang w:eastAsia="ru-RU"/>
        </w:rPr>
        <w:t xml:space="preserve">                         что</w:t>
      </w:r>
      <w:r w:rsidR="00BD7D73">
        <w:rPr>
          <w:rFonts w:ascii="Times New Roman" w:eastAsia="Times New Roman" w:hAnsi="Times New Roman" w:cs="Times New Roman"/>
          <w:sz w:val="28"/>
          <w:szCs w:val="28"/>
          <w:lang w:eastAsia="ru-RU"/>
        </w:rPr>
        <w:t xml:space="preserve"> </w:t>
      </w:r>
      <w:r w:rsidRPr="00330760">
        <w:rPr>
          <w:rFonts w:ascii="Times New Roman" w:eastAsia="Times New Roman" w:hAnsi="Times New Roman" w:cs="Times New Roman"/>
          <w:sz w:val="28"/>
          <w:szCs w:val="28"/>
          <w:lang w:eastAsia="ru-RU"/>
        </w:rPr>
        <w:t xml:space="preserve">на </w:t>
      </w:r>
      <w:r w:rsidR="00B673D5">
        <w:rPr>
          <w:rFonts w:ascii="Times New Roman" w:eastAsia="Times New Roman" w:hAnsi="Times New Roman" w:cs="Times New Roman"/>
          <w:sz w:val="28"/>
          <w:szCs w:val="28"/>
          <w:lang w:eastAsia="ru-RU"/>
        </w:rPr>
        <w:t>3</w:t>
      </w:r>
      <w:r w:rsidRPr="00330760">
        <w:rPr>
          <w:rFonts w:ascii="Times New Roman" w:eastAsia="Times New Roman" w:hAnsi="Times New Roman" w:cs="Times New Roman"/>
          <w:sz w:val="28"/>
          <w:szCs w:val="28"/>
          <w:lang w:eastAsia="ru-RU"/>
        </w:rPr>
        <w:t xml:space="preserve"> авари</w:t>
      </w:r>
      <w:r w:rsidR="00956153">
        <w:rPr>
          <w:rFonts w:ascii="Times New Roman" w:eastAsia="Times New Roman" w:hAnsi="Times New Roman" w:cs="Times New Roman"/>
          <w:sz w:val="28"/>
          <w:szCs w:val="28"/>
          <w:lang w:eastAsia="ru-RU"/>
        </w:rPr>
        <w:t>й</w:t>
      </w:r>
      <w:r w:rsidRPr="00330760">
        <w:rPr>
          <w:rFonts w:ascii="Times New Roman" w:eastAsia="Times New Roman" w:hAnsi="Times New Roman" w:cs="Times New Roman"/>
          <w:sz w:val="28"/>
          <w:szCs w:val="28"/>
          <w:lang w:eastAsia="ru-RU"/>
        </w:rPr>
        <w:t xml:space="preserve"> меньше, чем за тот же период 2016 года. </w:t>
      </w:r>
    </w:p>
    <w:p w:rsidR="00B51AAF" w:rsidRPr="00895537" w:rsidRDefault="00B51AAF" w:rsidP="00B51AAF">
      <w:pPr>
        <w:spacing w:before="120" w:after="120" w:line="360" w:lineRule="auto"/>
        <w:jc w:val="center"/>
        <w:rPr>
          <w:rFonts w:ascii="Times New Roman" w:eastAsia="Times New Roman" w:hAnsi="Times New Roman" w:cs="Times New Roman"/>
          <w:sz w:val="26"/>
          <w:szCs w:val="26"/>
          <w:lang w:eastAsia="ru-RU"/>
        </w:rPr>
      </w:pPr>
      <w:bookmarkStart w:id="10" w:name="_Toc480912877"/>
      <w:r w:rsidRPr="00895537">
        <w:rPr>
          <w:rFonts w:ascii="Times New Roman" w:eastAsia="Times New Roman" w:hAnsi="Times New Roman" w:cs="Times New Roman"/>
          <w:sz w:val="26"/>
          <w:szCs w:val="26"/>
          <w:lang w:eastAsia="ru-RU"/>
        </w:rPr>
        <w:t>Распределение аварий по отраслям промышленности</w:t>
      </w:r>
    </w:p>
    <w:tbl>
      <w:tblPr>
        <w:tblW w:w="9497" w:type="dxa"/>
        <w:tblInd w:w="109" w:type="dxa"/>
        <w:tblLayout w:type="fixed"/>
        <w:tblLook w:val="0000" w:firstRow="0" w:lastRow="0" w:firstColumn="0" w:lastColumn="0" w:noHBand="0" w:noVBand="0"/>
      </w:tblPr>
      <w:tblGrid>
        <w:gridCol w:w="4139"/>
        <w:gridCol w:w="2880"/>
        <w:gridCol w:w="2478"/>
      </w:tblGrid>
      <w:tr w:rsidR="00B51AAF" w:rsidRPr="0041379B" w:rsidTr="00831996">
        <w:trPr>
          <w:cantSplit/>
          <w:trHeight w:val="1054"/>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ind w:firstLine="709"/>
              <w:jc w:val="center"/>
              <w:rPr>
                <w:rFonts w:ascii="Times New Roman" w:eastAsia="Times New Roman" w:hAnsi="Times New Roman"/>
                <w:kern w:val="1"/>
                <w:sz w:val="24"/>
                <w:szCs w:val="24"/>
                <w:lang w:eastAsia="ar-SA"/>
              </w:rPr>
            </w:pPr>
          </w:p>
          <w:p w:rsidR="00B51AAF" w:rsidRPr="00895537" w:rsidRDefault="00B51AAF" w:rsidP="00831996">
            <w:pPr>
              <w:suppressAutoHyphens/>
              <w:spacing w:after="0" w:line="240" w:lineRule="auto"/>
              <w:ind w:firstLine="709"/>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Трубопроводы</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ind w:firstLine="709"/>
              <w:rPr>
                <w:rFonts w:ascii="Times New Roman" w:eastAsia="Times New Roman" w:hAnsi="Times New Roman"/>
                <w:kern w:val="1"/>
                <w:sz w:val="24"/>
                <w:szCs w:val="24"/>
                <w:lang w:eastAsia="ar-SA"/>
              </w:rPr>
            </w:pPr>
          </w:p>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Число аварий</w:t>
            </w:r>
          </w:p>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 xml:space="preserve">2016 </w:t>
            </w:r>
            <w:r w:rsidR="008E30C9" w:rsidRPr="00895537">
              <w:rPr>
                <w:rFonts w:ascii="Times New Roman" w:eastAsia="Times New Roman" w:hAnsi="Times New Roman"/>
                <w:kern w:val="1"/>
                <w:sz w:val="24"/>
                <w:szCs w:val="24"/>
                <w:lang w:eastAsia="ar-SA"/>
              </w:rPr>
              <w:t>года</w:t>
            </w:r>
            <w:r w:rsidRPr="00895537">
              <w:rPr>
                <w:rFonts w:ascii="Times New Roman" w:eastAsia="Times New Roman" w:hAnsi="Times New Roman"/>
                <w:kern w:val="1"/>
                <w:sz w:val="24"/>
                <w:szCs w:val="24"/>
                <w:lang w:eastAsia="ar-SA"/>
              </w:rPr>
              <w:t xml:space="preserve"> (9 мес.)</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rPr>
                <w:rFonts w:ascii="Times New Roman" w:eastAsia="Times New Roman" w:hAnsi="Times New Roman"/>
                <w:kern w:val="1"/>
                <w:sz w:val="24"/>
                <w:szCs w:val="24"/>
                <w:lang w:eastAsia="ar-SA"/>
              </w:rPr>
            </w:pPr>
          </w:p>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Число аварий</w:t>
            </w:r>
          </w:p>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 xml:space="preserve">2017 </w:t>
            </w:r>
            <w:r w:rsidR="008E30C9" w:rsidRPr="00895537">
              <w:rPr>
                <w:rFonts w:ascii="Times New Roman" w:eastAsia="Times New Roman" w:hAnsi="Times New Roman"/>
                <w:kern w:val="1"/>
                <w:sz w:val="24"/>
                <w:szCs w:val="24"/>
                <w:lang w:eastAsia="ar-SA"/>
              </w:rPr>
              <w:t>года</w:t>
            </w:r>
            <w:r w:rsidRPr="00895537">
              <w:rPr>
                <w:rFonts w:ascii="Times New Roman" w:eastAsia="Times New Roman" w:hAnsi="Times New Roman"/>
                <w:kern w:val="1"/>
                <w:sz w:val="24"/>
                <w:szCs w:val="24"/>
                <w:lang w:eastAsia="ar-SA"/>
              </w:rPr>
              <w:t xml:space="preserve"> (9 мес.)</w:t>
            </w:r>
          </w:p>
        </w:tc>
      </w:tr>
      <w:tr w:rsidR="00B51AAF" w:rsidRPr="0041379B" w:rsidTr="00831996">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ind w:firstLine="709"/>
              <w:jc w:val="both"/>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Газопроводы</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5</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4</w:t>
            </w:r>
          </w:p>
        </w:tc>
      </w:tr>
      <w:tr w:rsidR="00B51AAF" w:rsidRPr="0041379B" w:rsidTr="00831996">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ind w:firstLine="709"/>
              <w:jc w:val="both"/>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Нефтепроводы</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1</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1</w:t>
            </w:r>
          </w:p>
        </w:tc>
      </w:tr>
      <w:tr w:rsidR="00B51AAF" w:rsidRPr="0041379B" w:rsidTr="00831996">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ind w:firstLine="709"/>
              <w:jc w:val="both"/>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Нефтепродуктопроводы</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2</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w:t>
            </w:r>
          </w:p>
        </w:tc>
      </w:tr>
      <w:tr w:rsidR="00B51AAF" w:rsidRPr="0041379B" w:rsidTr="00831996">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ind w:firstLine="709"/>
              <w:jc w:val="both"/>
              <w:rPr>
                <w:rFonts w:ascii="Times New Roman" w:eastAsia="Times New Roman" w:hAnsi="Times New Roman"/>
                <w:kern w:val="1"/>
                <w:sz w:val="24"/>
                <w:szCs w:val="24"/>
                <w:lang w:eastAsia="ar-SA"/>
              </w:rPr>
            </w:pPr>
            <w:proofErr w:type="spellStart"/>
            <w:r w:rsidRPr="00895537">
              <w:rPr>
                <w:rFonts w:ascii="Times New Roman" w:eastAsia="Times New Roman" w:hAnsi="Times New Roman"/>
                <w:kern w:val="1"/>
                <w:sz w:val="24"/>
                <w:szCs w:val="24"/>
                <w:lang w:eastAsia="ar-SA"/>
              </w:rPr>
              <w:t>Аммиакопровод</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kern w:val="1"/>
                <w:sz w:val="24"/>
                <w:szCs w:val="24"/>
                <w:lang w:eastAsia="ar-SA"/>
              </w:rPr>
            </w:pPr>
            <w:r w:rsidRPr="00895537">
              <w:rPr>
                <w:rFonts w:ascii="Times New Roman" w:eastAsia="Times New Roman" w:hAnsi="Times New Roman"/>
                <w:kern w:val="1"/>
                <w:sz w:val="24"/>
                <w:szCs w:val="24"/>
                <w:lang w:eastAsia="ar-SA"/>
              </w:rPr>
              <w:t>-</w:t>
            </w:r>
          </w:p>
        </w:tc>
      </w:tr>
      <w:tr w:rsidR="00B51AAF" w:rsidRPr="0041379B" w:rsidTr="00831996">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ind w:firstLine="709"/>
              <w:jc w:val="both"/>
              <w:rPr>
                <w:rFonts w:ascii="Times New Roman" w:eastAsia="Times New Roman" w:hAnsi="Times New Roman"/>
                <w:b/>
                <w:kern w:val="1"/>
                <w:sz w:val="24"/>
                <w:szCs w:val="24"/>
                <w:lang w:eastAsia="ar-SA"/>
              </w:rPr>
            </w:pPr>
            <w:r w:rsidRPr="00895537">
              <w:rPr>
                <w:rFonts w:ascii="Times New Roman" w:eastAsia="Times New Roman" w:hAnsi="Times New Roman"/>
                <w:b/>
                <w:kern w:val="1"/>
                <w:sz w:val="24"/>
                <w:szCs w:val="24"/>
                <w:lang w:eastAsia="ar-SA"/>
              </w:rPr>
              <w:t>Всего</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b/>
                <w:kern w:val="1"/>
                <w:sz w:val="24"/>
                <w:szCs w:val="24"/>
                <w:lang w:eastAsia="ar-SA"/>
              </w:rPr>
            </w:pPr>
            <w:r w:rsidRPr="00895537">
              <w:rPr>
                <w:rFonts w:ascii="Times New Roman" w:eastAsia="Times New Roman" w:hAnsi="Times New Roman"/>
                <w:b/>
                <w:kern w:val="1"/>
                <w:sz w:val="24"/>
                <w:szCs w:val="24"/>
                <w:lang w:eastAsia="ar-SA"/>
              </w:rPr>
              <w:t>8</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B51AAF" w:rsidRPr="00895537" w:rsidRDefault="00B51AAF" w:rsidP="00831996">
            <w:pPr>
              <w:suppressAutoHyphens/>
              <w:spacing w:after="0" w:line="240" w:lineRule="auto"/>
              <w:jc w:val="center"/>
              <w:rPr>
                <w:rFonts w:ascii="Times New Roman" w:eastAsia="Times New Roman" w:hAnsi="Times New Roman"/>
                <w:b/>
                <w:kern w:val="1"/>
                <w:sz w:val="24"/>
                <w:szCs w:val="24"/>
                <w:lang w:eastAsia="ar-SA"/>
              </w:rPr>
            </w:pPr>
            <w:r w:rsidRPr="00895537">
              <w:rPr>
                <w:rFonts w:ascii="Times New Roman" w:eastAsia="Times New Roman" w:hAnsi="Times New Roman"/>
                <w:b/>
                <w:kern w:val="1"/>
                <w:sz w:val="24"/>
                <w:szCs w:val="24"/>
                <w:lang w:eastAsia="ar-SA"/>
              </w:rPr>
              <w:t>5</w:t>
            </w:r>
          </w:p>
        </w:tc>
      </w:tr>
    </w:tbl>
    <w:p w:rsidR="00B51AAF" w:rsidRPr="0041379B" w:rsidRDefault="00B51AAF" w:rsidP="00B51AAF">
      <w:pPr>
        <w:tabs>
          <w:tab w:val="left" w:pos="1134"/>
        </w:tabs>
        <w:spacing w:after="0" w:line="360" w:lineRule="auto"/>
        <w:ind w:firstLine="709"/>
        <w:jc w:val="both"/>
        <w:rPr>
          <w:rFonts w:ascii="Times New Roman" w:hAnsi="Times New Roman" w:cs="Times New Roman"/>
          <w:sz w:val="28"/>
          <w:szCs w:val="28"/>
        </w:rPr>
      </w:pPr>
      <w:r w:rsidRPr="0041379B">
        <w:rPr>
          <w:rFonts w:ascii="Times New Roman" w:eastAsia="Times New Roman" w:hAnsi="Times New Roman" w:cs="Times New Roman"/>
          <w:sz w:val="28"/>
          <w:szCs w:val="28"/>
          <w:lang w:eastAsia="ru-RU"/>
        </w:rPr>
        <w:t>За 9 месяцев 2017 года</w:t>
      </w:r>
      <w:r w:rsidRPr="0041379B">
        <w:rPr>
          <w:rFonts w:ascii="Times New Roman" w:hAnsi="Times New Roman" w:cs="Times New Roman"/>
          <w:sz w:val="28"/>
          <w:szCs w:val="28"/>
        </w:rPr>
        <w:t xml:space="preserve"> количество аварий на ОПО магистрального трубопроводного транспорта уменьшилось на газопроводах - на 1 случай </w:t>
      </w:r>
      <w:r w:rsidRPr="0041379B">
        <w:rPr>
          <w:rFonts w:ascii="Times New Roman" w:hAnsi="Times New Roman" w:cs="Times New Roman"/>
          <w:sz w:val="28"/>
          <w:szCs w:val="28"/>
        </w:rPr>
        <w:br/>
        <w:t>и на нефтепродуктопроводах  - на 2 случая.</w:t>
      </w:r>
    </w:p>
    <w:p w:rsidR="00B51AAF" w:rsidRPr="00895537" w:rsidRDefault="00B51AAF" w:rsidP="00B51AAF">
      <w:pPr>
        <w:ind w:right="-1"/>
        <w:jc w:val="center"/>
        <w:rPr>
          <w:rFonts w:ascii="Times New Roman" w:hAnsi="Times New Roman" w:cs="Times New Roman"/>
          <w:sz w:val="26"/>
          <w:szCs w:val="26"/>
        </w:rPr>
      </w:pPr>
      <w:r w:rsidRPr="00895537">
        <w:rPr>
          <w:rFonts w:ascii="Times New Roman" w:hAnsi="Times New Roman" w:cs="Times New Roman"/>
          <w:sz w:val="26"/>
          <w:szCs w:val="26"/>
        </w:rPr>
        <w:t>Распределение смертельного травматизма по отраслям промышленности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8"/>
        <w:gridCol w:w="1816"/>
        <w:gridCol w:w="1909"/>
      </w:tblGrid>
      <w:tr w:rsidR="00B51AAF" w:rsidRPr="00895537" w:rsidTr="00831996">
        <w:tc>
          <w:tcPr>
            <w:tcW w:w="5812" w:type="dxa"/>
            <w:shd w:val="clear" w:color="auto" w:fill="auto"/>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Отрасли промышленности</w:t>
            </w:r>
          </w:p>
        </w:tc>
        <w:tc>
          <w:tcPr>
            <w:tcW w:w="1843" w:type="dxa"/>
            <w:shd w:val="clear" w:color="auto" w:fill="auto"/>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 xml:space="preserve">9 мес. 2016 </w:t>
            </w:r>
            <w:r w:rsidR="008E30C9" w:rsidRPr="00895537">
              <w:rPr>
                <w:rFonts w:ascii="Times New Roman" w:hAnsi="Times New Roman" w:cs="Times New Roman"/>
                <w:sz w:val="24"/>
                <w:szCs w:val="24"/>
              </w:rPr>
              <w:t>года</w:t>
            </w:r>
          </w:p>
        </w:tc>
        <w:tc>
          <w:tcPr>
            <w:tcW w:w="1939"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 xml:space="preserve">9 мес. 2017 </w:t>
            </w:r>
            <w:r w:rsidR="008E30C9" w:rsidRPr="00895537">
              <w:rPr>
                <w:rFonts w:ascii="Times New Roman" w:hAnsi="Times New Roman" w:cs="Times New Roman"/>
                <w:sz w:val="24"/>
                <w:szCs w:val="24"/>
              </w:rPr>
              <w:t>года</w:t>
            </w:r>
          </w:p>
        </w:tc>
      </w:tr>
      <w:tr w:rsidR="00B51AAF" w:rsidRPr="00895537" w:rsidTr="00831996">
        <w:trPr>
          <w:trHeight w:val="244"/>
        </w:trPr>
        <w:tc>
          <w:tcPr>
            <w:tcW w:w="5812" w:type="dxa"/>
          </w:tcPr>
          <w:p w:rsidR="00B51AAF" w:rsidRPr="00895537" w:rsidRDefault="00B51AAF" w:rsidP="00831996">
            <w:pPr>
              <w:spacing w:after="0" w:line="240" w:lineRule="auto"/>
              <w:rPr>
                <w:rFonts w:ascii="Times New Roman" w:hAnsi="Times New Roman" w:cs="Times New Roman"/>
                <w:sz w:val="24"/>
                <w:szCs w:val="24"/>
              </w:rPr>
            </w:pPr>
            <w:r w:rsidRPr="00895537">
              <w:rPr>
                <w:rFonts w:ascii="Times New Roman" w:hAnsi="Times New Roman" w:cs="Times New Roman"/>
                <w:sz w:val="24"/>
                <w:szCs w:val="24"/>
              </w:rPr>
              <w:t>Газопроводы</w:t>
            </w:r>
          </w:p>
        </w:tc>
        <w:tc>
          <w:tcPr>
            <w:tcW w:w="1843"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0</w:t>
            </w:r>
          </w:p>
        </w:tc>
        <w:tc>
          <w:tcPr>
            <w:tcW w:w="1939"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1</w:t>
            </w:r>
          </w:p>
        </w:tc>
      </w:tr>
      <w:tr w:rsidR="00B51AAF" w:rsidRPr="00895537" w:rsidTr="00831996">
        <w:trPr>
          <w:trHeight w:val="308"/>
        </w:trPr>
        <w:tc>
          <w:tcPr>
            <w:tcW w:w="5812" w:type="dxa"/>
          </w:tcPr>
          <w:p w:rsidR="00B51AAF" w:rsidRPr="00895537" w:rsidRDefault="00B51AAF" w:rsidP="00831996">
            <w:pPr>
              <w:spacing w:after="0" w:line="240" w:lineRule="auto"/>
              <w:rPr>
                <w:rFonts w:ascii="Times New Roman" w:hAnsi="Times New Roman" w:cs="Times New Roman"/>
                <w:sz w:val="24"/>
                <w:szCs w:val="24"/>
              </w:rPr>
            </w:pPr>
            <w:r w:rsidRPr="00895537">
              <w:rPr>
                <w:rFonts w:ascii="Times New Roman" w:hAnsi="Times New Roman" w:cs="Times New Roman"/>
                <w:sz w:val="24"/>
                <w:szCs w:val="24"/>
              </w:rPr>
              <w:t>Нефтепроводы</w:t>
            </w:r>
          </w:p>
        </w:tc>
        <w:tc>
          <w:tcPr>
            <w:tcW w:w="1843"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w:t>
            </w:r>
          </w:p>
        </w:tc>
        <w:tc>
          <w:tcPr>
            <w:tcW w:w="1939"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1</w:t>
            </w:r>
          </w:p>
        </w:tc>
      </w:tr>
      <w:tr w:rsidR="00B51AAF" w:rsidRPr="00895537" w:rsidTr="00831996">
        <w:trPr>
          <w:trHeight w:val="358"/>
        </w:trPr>
        <w:tc>
          <w:tcPr>
            <w:tcW w:w="5812" w:type="dxa"/>
          </w:tcPr>
          <w:p w:rsidR="00B51AAF" w:rsidRPr="00895537" w:rsidRDefault="00B51AAF" w:rsidP="00831996">
            <w:pPr>
              <w:spacing w:after="0" w:line="240" w:lineRule="auto"/>
              <w:rPr>
                <w:rFonts w:ascii="Times New Roman" w:hAnsi="Times New Roman" w:cs="Times New Roman"/>
                <w:sz w:val="24"/>
                <w:szCs w:val="24"/>
              </w:rPr>
            </w:pPr>
            <w:r w:rsidRPr="00895537">
              <w:rPr>
                <w:rFonts w:ascii="Times New Roman" w:hAnsi="Times New Roman" w:cs="Times New Roman"/>
                <w:sz w:val="24"/>
                <w:szCs w:val="24"/>
              </w:rPr>
              <w:t>Нефтепродуктопроводы</w:t>
            </w:r>
          </w:p>
        </w:tc>
        <w:tc>
          <w:tcPr>
            <w:tcW w:w="1843"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w:t>
            </w:r>
          </w:p>
        </w:tc>
        <w:tc>
          <w:tcPr>
            <w:tcW w:w="1939"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w:t>
            </w:r>
          </w:p>
        </w:tc>
      </w:tr>
      <w:tr w:rsidR="00B51AAF" w:rsidRPr="00895537" w:rsidTr="00831996">
        <w:tc>
          <w:tcPr>
            <w:tcW w:w="5812" w:type="dxa"/>
          </w:tcPr>
          <w:p w:rsidR="00B51AAF" w:rsidRPr="00895537" w:rsidRDefault="00B51AAF" w:rsidP="00831996">
            <w:pPr>
              <w:spacing w:after="0" w:line="240" w:lineRule="auto"/>
              <w:rPr>
                <w:rFonts w:ascii="Times New Roman" w:hAnsi="Times New Roman" w:cs="Times New Roman"/>
                <w:sz w:val="24"/>
                <w:szCs w:val="24"/>
              </w:rPr>
            </w:pPr>
            <w:proofErr w:type="spellStart"/>
            <w:r w:rsidRPr="00895537">
              <w:rPr>
                <w:rFonts w:ascii="Times New Roman" w:hAnsi="Times New Roman" w:cs="Times New Roman"/>
                <w:sz w:val="24"/>
                <w:szCs w:val="24"/>
              </w:rPr>
              <w:t>Аммиакопроводы</w:t>
            </w:r>
            <w:proofErr w:type="spellEnd"/>
          </w:p>
        </w:tc>
        <w:tc>
          <w:tcPr>
            <w:tcW w:w="1843"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w:t>
            </w:r>
          </w:p>
        </w:tc>
        <w:tc>
          <w:tcPr>
            <w:tcW w:w="1939"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w:t>
            </w:r>
          </w:p>
        </w:tc>
      </w:tr>
      <w:tr w:rsidR="00B51AAF" w:rsidRPr="00895537" w:rsidTr="00831996">
        <w:tc>
          <w:tcPr>
            <w:tcW w:w="5812" w:type="dxa"/>
          </w:tcPr>
          <w:p w:rsidR="00B51AAF" w:rsidRPr="00895537" w:rsidRDefault="00B51AAF" w:rsidP="00831996">
            <w:pPr>
              <w:spacing w:after="0" w:line="240" w:lineRule="auto"/>
              <w:rPr>
                <w:rFonts w:ascii="Times New Roman" w:hAnsi="Times New Roman" w:cs="Times New Roman"/>
                <w:sz w:val="24"/>
                <w:szCs w:val="24"/>
              </w:rPr>
            </w:pPr>
            <w:r w:rsidRPr="00895537">
              <w:rPr>
                <w:rFonts w:ascii="Times New Roman" w:hAnsi="Times New Roman" w:cs="Times New Roman"/>
                <w:sz w:val="24"/>
                <w:szCs w:val="24"/>
              </w:rPr>
              <w:t>ПХГ</w:t>
            </w:r>
          </w:p>
        </w:tc>
        <w:tc>
          <w:tcPr>
            <w:tcW w:w="1843"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w:t>
            </w:r>
          </w:p>
        </w:tc>
        <w:tc>
          <w:tcPr>
            <w:tcW w:w="1939" w:type="dxa"/>
          </w:tcPr>
          <w:p w:rsidR="00B51AAF" w:rsidRPr="00895537" w:rsidRDefault="00B51AAF" w:rsidP="00831996">
            <w:pPr>
              <w:spacing w:after="0" w:line="240" w:lineRule="auto"/>
              <w:jc w:val="center"/>
              <w:rPr>
                <w:rFonts w:ascii="Times New Roman" w:hAnsi="Times New Roman" w:cs="Times New Roman"/>
                <w:sz w:val="24"/>
                <w:szCs w:val="24"/>
              </w:rPr>
            </w:pPr>
            <w:r w:rsidRPr="00895537">
              <w:rPr>
                <w:rFonts w:ascii="Times New Roman" w:hAnsi="Times New Roman" w:cs="Times New Roman"/>
                <w:sz w:val="24"/>
                <w:szCs w:val="24"/>
              </w:rPr>
              <w:t>-</w:t>
            </w:r>
          </w:p>
        </w:tc>
      </w:tr>
      <w:tr w:rsidR="00B51AAF" w:rsidRPr="00895537" w:rsidTr="00831996">
        <w:tc>
          <w:tcPr>
            <w:tcW w:w="5812" w:type="dxa"/>
          </w:tcPr>
          <w:p w:rsidR="00B51AAF" w:rsidRPr="00895537" w:rsidRDefault="00B51AAF" w:rsidP="00831996">
            <w:pPr>
              <w:spacing w:after="0" w:line="240" w:lineRule="auto"/>
              <w:rPr>
                <w:rFonts w:ascii="Times New Roman" w:hAnsi="Times New Roman" w:cs="Times New Roman"/>
                <w:b/>
                <w:sz w:val="24"/>
                <w:szCs w:val="24"/>
              </w:rPr>
            </w:pPr>
            <w:r w:rsidRPr="00895537">
              <w:rPr>
                <w:rFonts w:ascii="Times New Roman" w:hAnsi="Times New Roman" w:cs="Times New Roman"/>
                <w:b/>
                <w:sz w:val="24"/>
                <w:szCs w:val="24"/>
              </w:rPr>
              <w:t>Всего</w:t>
            </w:r>
          </w:p>
        </w:tc>
        <w:tc>
          <w:tcPr>
            <w:tcW w:w="1843" w:type="dxa"/>
          </w:tcPr>
          <w:p w:rsidR="00B51AAF" w:rsidRPr="00895537" w:rsidRDefault="00B51AAF" w:rsidP="00831996">
            <w:pPr>
              <w:spacing w:after="0" w:line="240" w:lineRule="auto"/>
              <w:jc w:val="center"/>
              <w:rPr>
                <w:rFonts w:ascii="Times New Roman" w:hAnsi="Times New Roman" w:cs="Times New Roman"/>
                <w:b/>
                <w:sz w:val="24"/>
                <w:szCs w:val="24"/>
              </w:rPr>
            </w:pPr>
            <w:r w:rsidRPr="00895537">
              <w:rPr>
                <w:rFonts w:ascii="Times New Roman" w:hAnsi="Times New Roman" w:cs="Times New Roman"/>
                <w:b/>
                <w:sz w:val="24"/>
                <w:szCs w:val="24"/>
              </w:rPr>
              <w:t>0</w:t>
            </w:r>
          </w:p>
        </w:tc>
        <w:tc>
          <w:tcPr>
            <w:tcW w:w="1939" w:type="dxa"/>
          </w:tcPr>
          <w:p w:rsidR="00B51AAF" w:rsidRPr="00895537" w:rsidRDefault="00B51AAF" w:rsidP="00831996">
            <w:pPr>
              <w:spacing w:after="0" w:line="240" w:lineRule="auto"/>
              <w:jc w:val="center"/>
              <w:rPr>
                <w:rFonts w:ascii="Times New Roman" w:hAnsi="Times New Roman" w:cs="Times New Roman"/>
                <w:b/>
                <w:sz w:val="24"/>
                <w:szCs w:val="24"/>
              </w:rPr>
            </w:pPr>
            <w:r w:rsidRPr="00895537">
              <w:rPr>
                <w:rFonts w:ascii="Times New Roman" w:hAnsi="Times New Roman" w:cs="Times New Roman"/>
                <w:b/>
                <w:sz w:val="24"/>
                <w:szCs w:val="24"/>
              </w:rPr>
              <w:t>2</w:t>
            </w:r>
          </w:p>
        </w:tc>
      </w:tr>
    </w:tbl>
    <w:p w:rsidR="00B51AAF" w:rsidRPr="00895537" w:rsidRDefault="00B51AAF" w:rsidP="00B51AAF">
      <w:pPr>
        <w:tabs>
          <w:tab w:val="left" w:pos="1134"/>
        </w:tabs>
        <w:spacing w:after="0" w:line="360" w:lineRule="auto"/>
        <w:ind w:firstLine="709"/>
        <w:jc w:val="both"/>
        <w:rPr>
          <w:rFonts w:ascii="Times New Roman" w:hAnsi="Times New Roman" w:cs="Times New Roman"/>
          <w:sz w:val="24"/>
          <w:szCs w:val="24"/>
        </w:rPr>
      </w:pPr>
    </w:p>
    <w:p w:rsidR="00B51AAF" w:rsidRPr="0041379B" w:rsidRDefault="00B51AAF" w:rsidP="00B51AAF">
      <w:pPr>
        <w:tabs>
          <w:tab w:val="left" w:pos="1134"/>
        </w:tabs>
        <w:spacing w:after="0" w:line="360" w:lineRule="auto"/>
        <w:ind w:firstLine="709"/>
        <w:jc w:val="both"/>
        <w:rPr>
          <w:rFonts w:ascii="Times New Roman" w:hAnsi="Times New Roman" w:cs="Times New Roman"/>
          <w:sz w:val="28"/>
          <w:szCs w:val="28"/>
        </w:rPr>
      </w:pPr>
      <w:r w:rsidRPr="0041379B">
        <w:rPr>
          <w:rFonts w:ascii="Times New Roman" w:hAnsi="Times New Roman" w:cs="Times New Roman"/>
          <w:sz w:val="28"/>
          <w:szCs w:val="28"/>
        </w:rPr>
        <w:lastRenderedPageBreak/>
        <w:t>За 9 месяцев  2017 года на ОПО магистрального трубопроводного транспорта зарегистрировано два случая смертельного травматизма.</w:t>
      </w:r>
    </w:p>
    <w:p w:rsidR="00B51AAF" w:rsidRPr="0041379B" w:rsidRDefault="00B51AAF" w:rsidP="00B51AAF">
      <w:pPr>
        <w:tabs>
          <w:tab w:val="left" w:pos="1134"/>
        </w:tabs>
        <w:spacing w:after="0" w:line="360" w:lineRule="auto"/>
        <w:ind w:firstLine="709"/>
        <w:jc w:val="both"/>
        <w:rPr>
          <w:rFonts w:ascii="Times New Roman" w:hAnsi="Times New Roman" w:cs="Times New Roman"/>
          <w:sz w:val="28"/>
          <w:szCs w:val="28"/>
        </w:rPr>
      </w:pPr>
      <w:r w:rsidRPr="0041379B">
        <w:rPr>
          <w:rFonts w:ascii="Times New Roman" w:hAnsi="Times New Roman" w:cs="Times New Roman"/>
          <w:sz w:val="28"/>
          <w:szCs w:val="28"/>
        </w:rPr>
        <w:t xml:space="preserve">В сравнении с аналогичным периодом прошлого года </w:t>
      </w:r>
      <w:r w:rsidR="009265F7">
        <w:rPr>
          <w:rFonts w:ascii="Times New Roman" w:hAnsi="Times New Roman" w:cs="Times New Roman"/>
          <w:sz w:val="28"/>
          <w:szCs w:val="28"/>
        </w:rPr>
        <w:t xml:space="preserve">                                                </w:t>
      </w:r>
      <w:r w:rsidRPr="0041379B">
        <w:rPr>
          <w:rFonts w:ascii="Times New Roman" w:hAnsi="Times New Roman" w:cs="Times New Roman"/>
          <w:sz w:val="28"/>
          <w:szCs w:val="28"/>
        </w:rPr>
        <w:t xml:space="preserve">на ОПО магистрального трубопроводного транспорта количество случаев смертельного травматизма увеличилось на </w:t>
      </w:r>
      <w:r>
        <w:rPr>
          <w:rFonts w:ascii="Times New Roman" w:hAnsi="Times New Roman" w:cs="Times New Roman"/>
          <w:sz w:val="28"/>
          <w:szCs w:val="28"/>
        </w:rPr>
        <w:t>два</w:t>
      </w:r>
      <w:r w:rsidRPr="0041379B">
        <w:rPr>
          <w:rFonts w:ascii="Times New Roman" w:hAnsi="Times New Roman" w:cs="Times New Roman"/>
          <w:sz w:val="28"/>
          <w:szCs w:val="28"/>
        </w:rPr>
        <w:t xml:space="preserve"> случа</w:t>
      </w:r>
      <w:r>
        <w:rPr>
          <w:rFonts w:ascii="Times New Roman" w:hAnsi="Times New Roman" w:cs="Times New Roman"/>
          <w:sz w:val="28"/>
          <w:szCs w:val="28"/>
        </w:rPr>
        <w:t>я</w:t>
      </w:r>
      <w:r w:rsidRPr="0041379B">
        <w:rPr>
          <w:rFonts w:ascii="Times New Roman" w:hAnsi="Times New Roman" w:cs="Times New Roman"/>
          <w:sz w:val="28"/>
          <w:szCs w:val="28"/>
        </w:rPr>
        <w:t>.</w:t>
      </w:r>
    </w:p>
    <w:p w:rsidR="00B51AAF" w:rsidRPr="0028117F" w:rsidRDefault="00B51AAF" w:rsidP="00895537">
      <w:pPr>
        <w:spacing w:after="0"/>
        <w:ind w:firstLine="709"/>
        <w:jc w:val="both"/>
        <w:rPr>
          <w:rFonts w:ascii="Times New Roman" w:hAnsi="Times New Roman" w:cs="Times New Roman"/>
          <w:sz w:val="28"/>
          <w:szCs w:val="28"/>
        </w:rPr>
      </w:pPr>
      <w:r w:rsidRPr="0028117F">
        <w:rPr>
          <w:rFonts w:ascii="Times New Roman" w:hAnsi="Times New Roman" w:cs="Times New Roman"/>
          <w:sz w:val="28"/>
          <w:szCs w:val="28"/>
        </w:rPr>
        <w:t xml:space="preserve">Динамика аварийности и производственного травматизма </w:t>
      </w:r>
      <w:r w:rsidR="00895537">
        <w:rPr>
          <w:rFonts w:ascii="Times New Roman" w:hAnsi="Times New Roman" w:cs="Times New Roman"/>
          <w:sz w:val="28"/>
          <w:szCs w:val="28"/>
        </w:rPr>
        <w:t xml:space="preserve">                                   за 2010-2017 </w:t>
      </w:r>
      <w:r w:rsidR="008E30C9">
        <w:rPr>
          <w:rFonts w:ascii="Times New Roman" w:hAnsi="Times New Roman" w:cs="Times New Roman"/>
          <w:sz w:val="28"/>
          <w:szCs w:val="28"/>
        </w:rPr>
        <w:t>год</w:t>
      </w:r>
      <w:r w:rsidR="00895537">
        <w:rPr>
          <w:rFonts w:ascii="Times New Roman" w:hAnsi="Times New Roman" w:cs="Times New Roman"/>
          <w:sz w:val="28"/>
          <w:szCs w:val="28"/>
        </w:rPr>
        <w:t>ы</w:t>
      </w:r>
      <w:r w:rsidRPr="0028117F">
        <w:rPr>
          <w:rFonts w:ascii="Times New Roman" w:hAnsi="Times New Roman" w:cs="Times New Roman"/>
          <w:sz w:val="28"/>
          <w:szCs w:val="28"/>
        </w:rPr>
        <w:t xml:space="preserve"> на опасных производственных объектах</w:t>
      </w:r>
      <w:r w:rsidR="00895537">
        <w:rPr>
          <w:rFonts w:ascii="Times New Roman" w:hAnsi="Times New Roman" w:cs="Times New Roman"/>
          <w:sz w:val="28"/>
          <w:szCs w:val="28"/>
        </w:rPr>
        <w:t>:</w:t>
      </w:r>
      <w:r w:rsidRPr="0028117F">
        <w:rPr>
          <w:rFonts w:ascii="Times New Roman" w:hAnsi="Times New Roman" w:cs="Times New Roman"/>
          <w:sz w:val="28"/>
          <w:szCs w:val="28"/>
        </w:rPr>
        <w:t xml:space="preserve"> </w:t>
      </w:r>
    </w:p>
    <w:p w:rsidR="00B51AAF" w:rsidRPr="00C8596C" w:rsidRDefault="00B51AAF" w:rsidP="00B51AAF">
      <w:pPr>
        <w:ind w:left="-426"/>
        <w:jc w:val="right"/>
        <w:rPr>
          <w:b/>
          <w:bCs/>
          <w:color w:val="FF0000"/>
        </w:rPr>
      </w:pPr>
      <w:r w:rsidRPr="00C8596C">
        <w:rPr>
          <w:b/>
          <w:bCs/>
          <w:noProof/>
          <w:color w:val="FF0000"/>
          <w:lang w:eastAsia="ru-RU"/>
        </w:rPr>
        <w:drawing>
          <wp:inline distT="0" distB="0" distL="0" distR="0" wp14:anchorId="4E49CA51" wp14:editId="7FE37152">
            <wp:extent cx="6257925" cy="310515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1AAF" w:rsidRPr="00895537" w:rsidRDefault="00B51AAF" w:rsidP="00B51AAF">
      <w:pPr>
        <w:spacing w:after="0" w:line="240" w:lineRule="auto"/>
        <w:jc w:val="center"/>
        <w:rPr>
          <w:rFonts w:ascii="Times New Roman" w:hAnsi="Times New Roman" w:cs="Times New Roman"/>
          <w:bCs/>
          <w:sz w:val="26"/>
          <w:szCs w:val="26"/>
          <w:lang w:eastAsia="x-none"/>
        </w:rPr>
      </w:pPr>
      <w:r w:rsidRPr="00895537">
        <w:rPr>
          <w:rFonts w:ascii="Times New Roman" w:hAnsi="Times New Roman" w:cs="Times New Roman"/>
          <w:bCs/>
          <w:sz w:val="26"/>
          <w:szCs w:val="26"/>
          <w:lang w:val="x-none" w:eastAsia="x-none"/>
        </w:rPr>
        <w:t xml:space="preserve">Распределение несчастных случаев </w:t>
      </w:r>
    </w:p>
    <w:p w:rsidR="00B51AAF" w:rsidRDefault="00B51AAF" w:rsidP="00B51AAF">
      <w:pPr>
        <w:spacing w:after="0" w:line="240" w:lineRule="auto"/>
        <w:jc w:val="center"/>
        <w:rPr>
          <w:rFonts w:ascii="Times New Roman" w:hAnsi="Times New Roman" w:cs="Times New Roman"/>
          <w:bCs/>
          <w:sz w:val="26"/>
          <w:szCs w:val="26"/>
          <w:lang w:eastAsia="x-none"/>
        </w:rPr>
      </w:pPr>
      <w:r w:rsidRPr="00895537">
        <w:rPr>
          <w:rFonts w:ascii="Times New Roman" w:hAnsi="Times New Roman" w:cs="Times New Roman"/>
          <w:bCs/>
          <w:sz w:val="26"/>
          <w:szCs w:val="26"/>
          <w:lang w:val="x-none" w:eastAsia="x-none"/>
        </w:rPr>
        <w:t>со смертельным исходом по травмирующим фактор</w:t>
      </w:r>
      <w:r w:rsidRPr="00895537">
        <w:rPr>
          <w:rFonts w:ascii="Times New Roman" w:hAnsi="Times New Roman" w:cs="Times New Roman"/>
          <w:bCs/>
          <w:sz w:val="26"/>
          <w:szCs w:val="26"/>
          <w:lang w:eastAsia="x-none"/>
        </w:rPr>
        <w:t>ам</w:t>
      </w:r>
      <w:r w:rsidRPr="00895537">
        <w:rPr>
          <w:rFonts w:ascii="Times New Roman" w:hAnsi="Times New Roman" w:cs="Times New Roman"/>
          <w:bCs/>
          <w:sz w:val="26"/>
          <w:szCs w:val="26"/>
          <w:lang w:val="x-none" w:eastAsia="x-none"/>
        </w:rPr>
        <w:t xml:space="preserve"> </w:t>
      </w:r>
    </w:p>
    <w:p w:rsidR="00895537" w:rsidRPr="00895537" w:rsidRDefault="00895537" w:rsidP="00B51AAF">
      <w:pPr>
        <w:spacing w:after="0" w:line="240" w:lineRule="auto"/>
        <w:jc w:val="center"/>
        <w:rPr>
          <w:rFonts w:ascii="Times New Roman" w:hAnsi="Times New Roman" w:cs="Times New Roman"/>
          <w:sz w:val="26"/>
          <w:szCs w:val="2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848"/>
        <w:gridCol w:w="863"/>
        <w:gridCol w:w="761"/>
        <w:gridCol w:w="943"/>
        <w:gridCol w:w="1060"/>
      </w:tblGrid>
      <w:tr w:rsidR="00B51AAF" w:rsidRPr="00F65BE7" w:rsidTr="00831996">
        <w:trPr>
          <w:cantSplit/>
        </w:trPr>
        <w:tc>
          <w:tcPr>
            <w:tcW w:w="5103" w:type="dxa"/>
            <w:vMerge w:val="restart"/>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Травмирующие факторы</w:t>
            </w:r>
          </w:p>
        </w:tc>
        <w:tc>
          <w:tcPr>
            <w:tcW w:w="4536" w:type="dxa"/>
            <w:gridSpan w:val="5"/>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Число несчастных случаев со смертельным исходом</w:t>
            </w:r>
          </w:p>
        </w:tc>
      </w:tr>
      <w:tr w:rsidR="00B51AAF" w:rsidRPr="00F65BE7" w:rsidTr="00831996">
        <w:trPr>
          <w:cantSplit/>
          <w:trHeight w:val="435"/>
        </w:trPr>
        <w:tc>
          <w:tcPr>
            <w:tcW w:w="5103" w:type="dxa"/>
            <w:vMerge/>
          </w:tcPr>
          <w:p w:rsidR="00B51AAF" w:rsidRPr="00F65BE7" w:rsidRDefault="00B51AAF" w:rsidP="00831996">
            <w:pPr>
              <w:spacing w:after="0" w:line="240" w:lineRule="auto"/>
              <w:jc w:val="both"/>
              <w:rPr>
                <w:rFonts w:ascii="Times New Roman" w:eastAsia="Calibri" w:hAnsi="Times New Roman" w:cs="Times New Roman"/>
                <w:sz w:val="24"/>
                <w:szCs w:val="24"/>
              </w:rPr>
            </w:pPr>
          </w:p>
        </w:tc>
        <w:tc>
          <w:tcPr>
            <w:tcW w:w="1732" w:type="dxa"/>
            <w:gridSpan w:val="2"/>
            <w:vAlign w:val="center"/>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hAnsi="Times New Roman" w:cs="Times New Roman"/>
                <w:sz w:val="24"/>
                <w:szCs w:val="24"/>
              </w:rPr>
              <w:t xml:space="preserve">9 мес. </w:t>
            </w:r>
            <w:r w:rsidRPr="00F65BE7">
              <w:rPr>
                <w:rFonts w:ascii="Times New Roman" w:eastAsia="Calibri" w:hAnsi="Times New Roman" w:cs="Times New Roman"/>
                <w:sz w:val="24"/>
                <w:szCs w:val="24"/>
              </w:rPr>
              <w:t>2016</w:t>
            </w:r>
            <w:r w:rsidR="008E30C9">
              <w:rPr>
                <w:rFonts w:ascii="Times New Roman" w:eastAsia="Calibri" w:hAnsi="Times New Roman" w:cs="Times New Roman"/>
                <w:sz w:val="24"/>
                <w:szCs w:val="24"/>
              </w:rPr>
              <w:t>года</w:t>
            </w:r>
          </w:p>
        </w:tc>
        <w:tc>
          <w:tcPr>
            <w:tcW w:w="1724" w:type="dxa"/>
            <w:gridSpan w:val="2"/>
            <w:vAlign w:val="center"/>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hAnsi="Times New Roman" w:cs="Times New Roman"/>
                <w:sz w:val="24"/>
                <w:szCs w:val="24"/>
              </w:rPr>
              <w:t xml:space="preserve">9 мес. </w:t>
            </w:r>
            <w:r w:rsidRPr="00F65BE7">
              <w:rPr>
                <w:rFonts w:ascii="Times New Roman" w:eastAsia="Calibri" w:hAnsi="Times New Roman" w:cs="Times New Roman"/>
                <w:sz w:val="24"/>
                <w:szCs w:val="24"/>
              </w:rPr>
              <w:t>2017</w:t>
            </w:r>
            <w:r w:rsidR="008E30C9">
              <w:rPr>
                <w:rFonts w:ascii="Times New Roman" w:eastAsia="Calibri" w:hAnsi="Times New Roman" w:cs="Times New Roman"/>
                <w:sz w:val="24"/>
                <w:szCs w:val="24"/>
              </w:rPr>
              <w:t>года</w:t>
            </w:r>
          </w:p>
        </w:tc>
        <w:tc>
          <w:tcPr>
            <w:tcW w:w="1080" w:type="dxa"/>
            <w:vMerge w:val="restart"/>
            <w:vAlign w:val="center"/>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w:t>
            </w:r>
          </w:p>
        </w:tc>
      </w:tr>
      <w:tr w:rsidR="00B51AAF" w:rsidRPr="00F65BE7" w:rsidTr="00831996">
        <w:trPr>
          <w:cantSplit/>
          <w:trHeight w:val="361"/>
        </w:trPr>
        <w:tc>
          <w:tcPr>
            <w:tcW w:w="5103" w:type="dxa"/>
            <w:vMerge/>
          </w:tcPr>
          <w:p w:rsidR="00B51AAF" w:rsidRPr="00F65BE7" w:rsidRDefault="00B51AAF" w:rsidP="00831996">
            <w:pPr>
              <w:spacing w:after="0" w:line="240" w:lineRule="auto"/>
              <w:jc w:val="both"/>
              <w:rPr>
                <w:rFonts w:ascii="Times New Roman" w:eastAsia="Calibri" w:hAnsi="Times New Roman" w:cs="Times New Roman"/>
                <w:sz w:val="24"/>
                <w:szCs w:val="24"/>
              </w:rPr>
            </w:pPr>
          </w:p>
        </w:tc>
        <w:tc>
          <w:tcPr>
            <w:tcW w:w="858" w:type="dxa"/>
          </w:tcPr>
          <w:p w:rsidR="00B51AAF" w:rsidRPr="00F65BE7" w:rsidRDefault="00B51AAF" w:rsidP="00831996">
            <w:pPr>
              <w:spacing w:after="0" w:line="240" w:lineRule="auto"/>
              <w:jc w:val="center"/>
              <w:rPr>
                <w:rFonts w:ascii="Times New Roman" w:eastAsia="Calibri" w:hAnsi="Times New Roman" w:cs="Times New Roman"/>
                <w:sz w:val="24"/>
                <w:szCs w:val="24"/>
              </w:rPr>
            </w:pPr>
          </w:p>
        </w:tc>
        <w:tc>
          <w:tcPr>
            <w:tcW w:w="874" w:type="dxa"/>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sz w:val="24"/>
                <w:szCs w:val="24"/>
              </w:rPr>
            </w:pPr>
          </w:p>
        </w:tc>
        <w:tc>
          <w:tcPr>
            <w:tcW w:w="951" w:type="dxa"/>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w:t>
            </w:r>
          </w:p>
        </w:tc>
        <w:tc>
          <w:tcPr>
            <w:tcW w:w="1080" w:type="dxa"/>
            <w:vMerge/>
          </w:tcPr>
          <w:p w:rsidR="00B51AAF" w:rsidRPr="00F65BE7" w:rsidRDefault="00B51AAF" w:rsidP="00831996">
            <w:pPr>
              <w:spacing w:after="0" w:line="240" w:lineRule="auto"/>
              <w:jc w:val="center"/>
              <w:rPr>
                <w:rFonts w:ascii="Times New Roman" w:eastAsia="Calibri" w:hAnsi="Times New Roman" w:cs="Times New Roman"/>
                <w:sz w:val="24"/>
                <w:szCs w:val="24"/>
              </w:rPr>
            </w:pPr>
          </w:p>
        </w:tc>
      </w:tr>
      <w:tr w:rsidR="00B51AAF" w:rsidRPr="00F65BE7" w:rsidTr="00831996">
        <w:trPr>
          <w:trHeight w:val="335"/>
        </w:trPr>
        <w:tc>
          <w:tcPr>
            <w:tcW w:w="5103" w:type="dxa"/>
          </w:tcPr>
          <w:p w:rsidR="00B51AAF" w:rsidRPr="00F65BE7" w:rsidRDefault="00B51AAF" w:rsidP="00831996">
            <w:pPr>
              <w:spacing w:after="0" w:line="240" w:lineRule="auto"/>
              <w:jc w:val="both"/>
              <w:rPr>
                <w:rFonts w:ascii="Times New Roman" w:eastAsia="Calibri" w:hAnsi="Times New Roman" w:cs="Times New Roman"/>
                <w:sz w:val="24"/>
                <w:szCs w:val="24"/>
              </w:rPr>
            </w:pPr>
            <w:r w:rsidRPr="00F65BE7">
              <w:rPr>
                <w:rFonts w:ascii="Times New Roman" w:eastAsia="Calibri" w:hAnsi="Times New Roman" w:cs="Times New Roman"/>
                <w:sz w:val="24"/>
                <w:szCs w:val="24"/>
              </w:rPr>
              <w:t xml:space="preserve">Термическое воздействие </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1</w:t>
            </w:r>
          </w:p>
        </w:tc>
        <w:tc>
          <w:tcPr>
            <w:tcW w:w="951" w:type="dxa"/>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100-</w:t>
            </w:r>
          </w:p>
        </w:tc>
        <w:tc>
          <w:tcPr>
            <w:tcW w:w="1080" w:type="dxa"/>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+1</w:t>
            </w:r>
          </w:p>
        </w:tc>
      </w:tr>
      <w:tr w:rsidR="00B51AAF" w:rsidRPr="00F65BE7" w:rsidTr="00831996">
        <w:trPr>
          <w:trHeight w:val="213"/>
        </w:trPr>
        <w:tc>
          <w:tcPr>
            <w:tcW w:w="5103" w:type="dxa"/>
          </w:tcPr>
          <w:p w:rsidR="00B51AAF" w:rsidRPr="00F65BE7" w:rsidRDefault="00B51AAF" w:rsidP="00831996">
            <w:pPr>
              <w:spacing w:after="0" w:line="240" w:lineRule="auto"/>
              <w:jc w:val="both"/>
              <w:rPr>
                <w:rFonts w:ascii="Times New Roman" w:eastAsia="Calibri" w:hAnsi="Times New Roman" w:cs="Times New Roman"/>
                <w:sz w:val="24"/>
                <w:szCs w:val="24"/>
              </w:rPr>
            </w:pPr>
            <w:r w:rsidRPr="00F65BE7">
              <w:rPr>
                <w:rFonts w:ascii="Times New Roman" w:eastAsia="Calibri" w:hAnsi="Times New Roman" w:cs="Times New Roman"/>
                <w:sz w:val="24"/>
                <w:szCs w:val="24"/>
              </w:rPr>
              <w:t>Высота</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951"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1080"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r>
      <w:tr w:rsidR="00B51AAF" w:rsidRPr="00F65BE7" w:rsidTr="00831996">
        <w:tc>
          <w:tcPr>
            <w:tcW w:w="5103" w:type="dxa"/>
          </w:tcPr>
          <w:p w:rsidR="00B51AAF" w:rsidRPr="00F65BE7" w:rsidRDefault="00B51AAF" w:rsidP="00831996">
            <w:pPr>
              <w:spacing w:after="0" w:line="240" w:lineRule="auto"/>
              <w:jc w:val="both"/>
              <w:rPr>
                <w:rFonts w:ascii="Times New Roman" w:eastAsia="Calibri" w:hAnsi="Times New Roman" w:cs="Times New Roman"/>
                <w:sz w:val="24"/>
                <w:szCs w:val="24"/>
              </w:rPr>
            </w:pPr>
            <w:r w:rsidRPr="00F65BE7">
              <w:rPr>
                <w:rFonts w:ascii="Times New Roman" w:eastAsia="Calibri" w:hAnsi="Times New Roman" w:cs="Times New Roman"/>
                <w:sz w:val="24"/>
                <w:szCs w:val="24"/>
              </w:rPr>
              <w:t>Токсичные вещества</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951"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1080"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r>
      <w:tr w:rsidR="00B51AAF" w:rsidRPr="00F65BE7" w:rsidTr="00831996">
        <w:tc>
          <w:tcPr>
            <w:tcW w:w="5103" w:type="dxa"/>
          </w:tcPr>
          <w:p w:rsidR="00B51AAF" w:rsidRPr="00F65BE7" w:rsidRDefault="00B51AAF" w:rsidP="00831996">
            <w:pPr>
              <w:spacing w:after="0" w:line="240" w:lineRule="auto"/>
              <w:jc w:val="both"/>
              <w:rPr>
                <w:rFonts w:ascii="Times New Roman" w:eastAsia="Calibri" w:hAnsi="Times New Roman" w:cs="Times New Roman"/>
                <w:sz w:val="24"/>
                <w:szCs w:val="24"/>
              </w:rPr>
            </w:pPr>
            <w:r w:rsidRPr="00F65BE7">
              <w:rPr>
                <w:rFonts w:ascii="Times New Roman" w:eastAsia="Calibri" w:hAnsi="Times New Roman" w:cs="Times New Roman"/>
                <w:sz w:val="24"/>
                <w:szCs w:val="24"/>
              </w:rPr>
              <w:t>Недостаток кислорода</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951"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1080"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r>
      <w:tr w:rsidR="00B51AAF" w:rsidRPr="00F65BE7" w:rsidTr="00831996">
        <w:tc>
          <w:tcPr>
            <w:tcW w:w="5103" w:type="dxa"/>
          </w:tcPr>
          <w:p w:rsidR="00B51AAF" w:rsidRPr="00F65BE7" w:rsidRDefault="00B51AAF" w:rsidP="00831996">
            <w:pPr>
              <w:spacing w:after="0" w:line="240" w:lineRule="auto"/>
              <w:jc w:val="both"/>
              <w:rPr>
                <w:rFonts w:ascii="Times New Roman" w:eastAsia="Calibri" w:hAnsi="Times New Roman" w:cs="Times New Roman"/>
                <w:sz w:val="24"/>
                <w:szCs w:val="24"/>
              </w:rPr>
            </w:pPr>
            <w:r w:rsidRPr="00F65BE7">
              <w:rPr>
                <w:rFonts w:ascii="Times New Roman" w:eastAsia="Calibri" w:hAnsi="Times New Roman" w:cs="Times New Roman"/>
                <w:sz w:val="24"/>
                <w:szCs w:val="24"/>
              </w:rPr>
              <w:t>Взрывная волна</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951"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1080"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r>
      <w:tr w:rsidR="00B51AAF" w:rsidRPr="00F65BE7" w:rsidTr="00831996">
        <w:tc>
          <w:tcPr>
            <w:tcW w:w="5103" w:type="dxa"/>
          </w:tcPr>
          <w:p w:rsidR="00B51AAF" w:rsidRPr="00F65BE7" w:rsidRDefault="00B51AAF" w:rsidP="00831996">
            <w:pPr>
              <w:spacing w:after="0" w:line="240" w:lineRule="auto"/>
              <w:jc w:val="both"/>
              <w:rPr>
                <w:rFonts w:ascii="Times New Roman" w:eastAsia="Calibri" w:hAnsi="Times New Roman" w:cs="Times New Roman"/>
                <w:sz w:val="24"/>
                <w:szCs w:val="24"/>
              </w:rPr>
            </w:pPr>
            <w:r w:rsidRPr="00F65BE7">
              <w:rPr>
                <w:rFonts w:ascii="Times New Roman" w:eastAsia="Calibri" w:hAnsi="Times New Roman" w:cs="Times New Roman"/>
                <w:sz w:val="24"/>
                <w:szCs w:val="24"/>
              </w:rPr>
              <w:t>Разрушенные технические устройства</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1</w:t>
            </w:r>
          </w:p>
        </w:tc>
        <w:tc>
          <w:tcPr>
            <w:tcW w:w="951" w:type="dxa"/>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100</w:t>
            </w:r>
          </w:p>
        </w:tc>
        <w:tc>
          <w:tcPr>
            <w:tcW w:w="1080" w:type="dxa"/>
          </w:tcPr>
          <w:p w:rsidR="00B51AAF" w:rsidRPr="00F65BE7" w:rsidRDefault="00B51AAF" w:rsidP="00831996">
            <w:pPr>
              <w:spacing w:after="0" w:line="240" w:lineRule="auto"/>
              <w:jc w:val="center"/>
              <w:rPr>
                <w:rFonts w:ascii="Times New Roman" w:eastAsia="Calibri" w:hAnsi="Times New Roman" w:cs="Times New Roman"/>
                <w:sz w:val="24"/>
                <w:szCs w:val="24"/>
              </w:rPr>
            </w:pPr>
            <w:r w:rsidRPr="00F65BE7">
              <w:rPr>
                <w:rFonts w:ascii="Times New Roman" w:eastAsia="Calibri" w:hAnsi="Times New Roman" w:cs="Times New Roman"/>
                <w:sz w:val="24"/>
                <w:szCs w:val="24"/>
              </w:rPr>
              <w:t>+ 1</w:t>
            </w:r>
          </w:p>
        </w:tc>
      </w:tr>
      <w:tr w:rsidR="00B51AAF" w:rsidRPr="00F65BE7" w:rsidTr="00831996">
        <w:tc>
          <w:tcPr>
            <w:tcW w:w="5103" w:type="dxa"/>
          </w:tcPr>
          <w:p w:rsidR="00B51AAF" w:rsidRPr="00F65BE7" w:rsidRDefault="00B51AAF" w:rsidP="00831996">
            <w:pPr>
              <w:spacing w:after="0" w:line="240" w:lineRule="auto"/>
              <w:jc w:val="both"/>
              <w:rPr>
                <w:rFonts w:ascii="Times New Roman" w:eastAsia="Calibri" w:hAnsi="Times New Roman" w:cs="Times New Roman"/>
                <w:sz w:val="24"/>
                <w:szCs w:val="24"/>
              </w:rPr>
            </w:pPr>
            <w:r w:rsidRPr="00F65BE7">
              <w:rPr>
                <w:rFonts w:ascii="Times New Roman" w:eastAsia="Calibri" w:hAnsi="Times New Roman" w:cs="Times New Roman"/>
                <w:sz w:val="24"/>
                <w:szCs w:val="24"/>
              </w:rPr>
              <w:t>Поражение электрическим током</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951"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1080"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r>
      <w:tr w:rsidR="00B51AAF" w:rsidRPr="00F65BE7" w:rsidTr="00831996">
        <w:tc>
          <w:tcPr>
            <w:tcW w:w="5103" w:type="dxa"/>
          </w:tcPr>
          <w:p w:rsidR="00B51AAF" w:rsidRPr="00F65BE7" w:rsidRDefault="00B51AAF" w:rsidP="00831996">
            <w:pPr>
              <w:spacing w:after="0" w:line="240" w:lineRule="auto"/>
              <w:jc w:val="both"/>
              <w:rPr>
                <w:rFonts w:ascii="Times New Roman" w:eastAsia="Calibri" w:hAnsi="Times New Roman" w:cs="Times New Roman"/>
                <w:sz w:val="24"/>
                <w:szCs w:val="24"/>
              </w:rPr>
            </w:pPr>
            <w:r w:rsidRPr="00F65BE7">
              <w:rPr>
                <w:rFonts w:ascii="Times New Roman" w:eastAsia="Calibri" w:hAnsi="Times New Roman" w:cs="Times New Roman"/>
                <w:sz w:val="24"/>
                <w:szCs w:val="24"/>
              </w:rPr>
              <w:t>Прочие</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773"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951"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w:t>
            </w:r>
          </w:p>
        </w:tc>
        <w:tc>
          <w:tcPr>
            <w:tcW w:w="1080"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 xml:space="preserve">- </w:t>
            </w:r>
          </w:p>
        </w:tc>
      </w:tr>
      <w:tr w:rsidR="00B51AAF" w:rsidRPr="00F65BE7" w:rsidTr="00831996">
        <w:tc>
          <w:tcPr>
            <w:tcW w:w="5103" w:type="dxa"/>
          </w:tcPr>
          <w:p w:rsidR="00B51AAF" w:rsidRPr="00F65BE7" w:rsidRDefault="00B51AAF" w:rsidP="00831996">
            <w:pPr>
              <w:spacing w:after="0" w:line="240" w:lineRule="auto"/>
              <w:jc w:val="both"/>
              <w:rPr>
                <w:rFonts w:ascii="Times New Roman" w:eastAsia="Calibri" w:hAnsi="Times New Roman" w:cs="Times New Roman"/>
                <w:b/>
                <w:sz w:val="24"/>
                <w:szCs w:val="24"/>
              </w:rPr>
            </w:pPr>
            <w:r w:rsidRPr="00F65BE7">
              <w:rPr>
                <w:rFonts w:ascii="Times New Roman" w:eastAsia="Calibri" w:hAnsi="Times New Roman" w:cs="Times New Roman"/>
                <w:b/>
                <w:sz w:val="24"/>
                <w:szCs w:val="24"/>
              </w:rPr>
              <w:t>Всего</w:t>
            </w:r>
          </w:p>
        </w:tc>
        <w:tc>
          <w:tcPr>
            <w:tcW w:w="858"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0</w:t>
            </w:r>
          </w:p>
        </w:tc>
        <w:tc>
          <w:tcPr>
            <w:tcW w:w="874"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0</w:t>
            </w:r>
          </w:p>
        </w:tc>
        <w:tc>
          <w:tcPr>
            <w:tcW w:w="773"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2</w:t>
            </w:r>
          </w:p>
        </w:tc>
        <w:tc>
          <w:tcPr>
            <w:tcW w:w="951"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200</w:t>
            </w:r>
          </w:p>
        </w:tc>
        <w:tc>
          <w:tcPr>
            <w:tcW w:w="1080" w:type="dxa"/>
          </w:tcPr>
          <w:p w:rsidR="00B51AAF" w:rsidRPr="00F65BE7" w:rsidRDefault="00B51AAF" w:rsidP="00831996">
            <w:pPr>
              <w:spacing w:after="0" w:line="240" w:lineRule="auto"/>
              <w:jc w:val="center"/>
              <w:rPr>
                <w:rFonts w:ascii="Times New Roman" w:eastAsia="Calibri" w:hAnsi="Times New Roman" w:cs="Times New Roman"/>
                <w:b/>
                <w:sz w:val="24"/>
                <w:szCs w:val="24"/>
              </w:rPr>
            </w:pPr>
            <w:r w:rsidRPr="00F65BE7">
              <w:rPr>
                <w:rFonts w:ascii="Times New Roman" w:eastAsia="Calibri" w:hAnsi="Times New Roman" w:cs="Times New Roman"/>
                <w:b/>
                <w:sz w:val="24"/>
                <w:szCs w:val="24"/>
              </w:rPr>
              <w:t>+ 2</w:t>
            </w:r>
          </w:p>
        </w:tc>
      </w:tr>
    </w:tbl>
    <w:p w:rsidR="00B51AAF" w:rsidRPr="00F65BE7" w:rsidRDefault="00B51AAF" w:rsidP="00B51AAF">
      <w:pPr>
        <w:spacing w:after="0"/>
        <w:ind w:firstLine="709"/>
        <w:jc w:val="center"/>
        <w:rPr>
          <w:rFonts w:ascii="Times New Roman" w:hAnsi="Times New Roman"/>
          <w:bCs/>
          <w:sz w:val="24"/>
          <w:szCs w:val="24"/>
        </w:rPr>
      </w:pPr>
    </w:p>
    <w:p w:rsidR="00B51AAF" w:rsidRPr="0028117F" w:rsidRDefault="00B51AAF" w:rsidP="00B51AAF">
      <w:pPr>
        <w:tabs>
          <w:tab w:val="left" w:pos="1134"/>
        </w:tabs>
        <w:spacing w:after="0" w:line="360" w:lineRule="auto"/>
        <w:ind w:firstLine="709"/>
        <w:jc w:val="both"/>
        <w:rPr>
          <w:rFonts w:ascii="Times New Roman" w:hAnsi="Times New Roman" w:cs="Times New Roman"/>
          <w:sz w:val="28"/>
          <w:szCs w:val="28"/>
        </w:rPr>
      </w:pPr>
      <w:r w:rsidRPr="0028117F">
        <w:rPr>
          <w:rFonts w:ascii="Times New Roman" w:hAnsi="Times New Roman" w:cs="Times New Roman"/>
          <w:sz w:val="28"/>
          <w:szCs w:val="28"/>
        </w:rPr>
        <w:t xml:space="preserve">Аварии были допущены на опасных производственных объектах, поднадзорных Северо-Западному (1 авария), Северо-Кавказскому (1 авария),  </w:t>
      </w:r>
      <w:r w:rsidRPr="0028117F">
        <w:rPr>
          <w:rFonts w:ascii="Times New Roman" w:hAnsi="Times New Roman" w:cs="Times New Roman"/>
          <w:sz w:val="28"/>
          <w:szCs w:val="28"/>
        </w:rPr>
        <w:lastRenderedPageBreak/>
        <w:t>Волжско-Окскому (1 авария), Сев</w:t>
      </w:r>
      <w:r>
        <w:rPr>
          <w:rFonts w:ascii="Times New Roman" w:hAnsi="Times New Roman" w:cs="Times New Roman"/>
          <w:sz w:val="28"/>
          <w:szCs w:val="28"/>
        </w:rPr>
        <w:t>е</w:t>
      </w:r>
      <w:r w:rsidR="00F65BE7">
        <w:rPr>
          <w:rFonts w:ascii="Times New Roman" w:hAnsi="Times New Roman" w:cs="Times New Roman"/>
          <w:sz w:val="28"/>
          <w:szCs w:val="28"/>
        </w:rPr>
        <w:t xml:space="preserve">ро-Уральскому (1 </w:t>
      </w:r>
      <w:r w:rsidRPr="0028117F">
        <w:rPr>
          <w:rFonts w:ascii="Times New Roman" w:hAnsi="Times New Roman" w:cs="Times New Roman"/>
          <w:sz w:val="28"/>
          <w:szCs w:val="28"/>
        </w:rPr>
        <w:t xml:space="preserve">авария) </w:t>
      </w:r>
      <w:r>
        <w:rPr>
          <w:rFonts w:ascii="Times New Roman" w:hAnsi="Times New Roman" w:cs="Times New Roman"/>
          <w:sz w:val="28"/>
          <w:szCs w:val="28"/>
        </w:rPr>
        <w:t xml:space="preserve">                                       </w:t>
      </w:r>
      <w:r w:rsidRPr="0028117F">
        <w:rPr>
          <w:rFonts w:ascii="Times New Roman" w:hAnsi="Times New Roman" w:cs="Times New Roman"/>
          <w:sz w:val="28"/>
          <w:szCs w:val="28"/>
        </w:rPr>
        <w:t xml:space="preserve">и Дальневосточному (1 авария)  управлениям </w:t>
      </w:r>
      <w:proofErr w:type="spellStart"/>
      <w:r w:rsidRPr="0028117F">
        <w:rPr>
          <w:rFonts w:ascii="Times New Roman" w:hAnsi="Times New Roman" w:cs="Times New Roman"/>
          <w:sz w:val="28"/>
          <w:szCs w:val="28"/>
        </w:rPr>
        <w:t>Ростехнадзора</w:t>
      </w:r>
      <w:proofErr w:type="spellEnd"/>
      <w:r w:rsidRPr="0028117F">
        <w:rPr>
          <w:rFonts w:ascii="Times New Roman" w:hAnsi="Times New Roman" w:cs="Times New Roman"/>
          <w:sz w:val="28"/>
          <w:szCs w:val="28"/>
        </w:rPr>
        <w:t>.</w:t>
      </w:r>
    </w:p>
    <w:p w:rsidR="00B51AAF" w:rsidRPr="0028117F" w:rsidRDefault="00B51AAF" w:rsidP="00B51AAF">
      <w:pPr>
        <w:spacing w:after="0" w:line="360" w:lineRule="auto"/>
        <w:ind w:firstLine="720"/>
        <w:jc w:val="both"/>
        <w:rPr>
          <w:rFonts w:ascii="Times New Roman" w:eastAsia="Calibri" w:hAnsi="Times New Roman" w:cs="Times New Roman"/>
          <w:sz w:val="28"/>
          <w:szCs w:val="28"/>
        </w:rPr>
      </w:pPr>
      <w:r w:rsidRPr="0028117F">
        <w:rPr>
          <w:rFonts w:ascii="Times New Roman" w:eastAsia="Calibri" w:hAnsi="Times New Roman" w:cs="Times New Roman"/>
          <w:sz w:val="28"/>
          <w:szCs w:val="28"/>
        </w:rPr>
        <w:t xml:space="preserve">Несчастные случаи со смертельным исходом </w:t>
      </w:r>
      <w:r w:rsidRPr="0028117F">
        <w:rPr>
          <w:rFonts w:ascii="Times New Roman" w:hAnsi="Times New Roman" w:cs="Times New Roman"/>
          <w:sz w:val="28"/>
          <w:szCs w:val="28"/>
        </w:rPr>
        <w:t xml:space="preserve">были допущены </w:t>
      </w:r>
      <w:r>
        <w:rPr>
          <w:rFonts w:ascii="Times New Roman" w:hAnsi="Times New Roman" w:cs="Times New Roman"/>
          <w:sz w:val="28"/>
          <w:szCs w:val="28"/>
        </w:rPr>
        <w:t xml:space="preserve">                           </w:t>
      </w:r>
      <w:r w:rsidRPr="0028117F">
        <w:rPr>
          <w:rFonts w:ascii="Times New Roman" w:hAnsi="Times New Roman" w:cs="Times New Roman"/>
          <w:sz w:val="28"/>
          <w:szCs w:val="28"/>
        </w:rPr>
        <w:t xml:space="preserve">на опасных производственных объектах, поднадзорных Волжско-Окскому </w:t>
      </w:r>
      <w:r>
        <w:rPr>
          <w:rFonts w:ascii="Times New Roman" w:hAnsi="Times New Roman" w:cs="Times New Roman"/>
          <w:sz w:val="28"/>
          <w:szCs w:val="28"/>
        </w:rPr>
        <w:t xml:space="preserve">                </w:t>
      </w:r>
      <w:r w:rsidRPr="0028117F">
        <w:rPr>
          <w:rFonts w:ascii="Times New Roman" w:hAnsi="Times New Roman" w:cs="Times New Roman"/>
          <w:sz w:val="28"/>
          <w:szCs w:val="28"/>
        </w:rPr>
        <w:t xml:space="preserve">(1 случай) и Северо-Кавказскому (1 случай)  управлениям </w:t>
      </w:r>
      <w:proofErr w:type="spellStart"/>
      <w:r w:rsidRPr="0028117F">
        <w:rPr>
          <w:rFonts w:ascii="Times New Roman" w:hAnsi="Times New Roman" w:cs="Times New Roman"/>
          <w:sz w:val="28"/>
          <w:szCs w:val="28"/>
        </w:rPr>
        <w:t>Ростехнадзора</w:t>
      </w:r>
      <w:proofErr w:type="spellEnd"/>
      <w:r w:rsidRPr="0028117F">
        <w:rPr>
          <w:rFonts w:ascii="Times New Roman" w:eastAsia="Calibri" w:hAnsi="Times New Roman" w:cs="Times New Roman"/>
          <w:sz w:val="28"/>
          <w:szCs w:val="28"/>
        </w:rPr>
        <w:t>.</w:t>
      </w:r>
    </w:p>
    <w:p w:rsidR="00B51AAF" w:rsidRPr="00EF1B3B" w:rsidRDefault="00B51AAF" w:rsidP="00B51AAF">
      <w:pPr>
        <w:spacing w:after="0" w:line="360" w:lineRule="auto"/>
        <w:ind w:firstLine="709"/>
        <w:jc w:val="both"/>
        <w:rPr>
          <w:rFonts w:ascii="Times New Roman" w:hAnsi="Times New Roman" w:cs="Times New Roman"/>
          <w:sz w:val="28"/>
          <w:szCs w:val="28"/>
        </w:rPr>
      </w:pPr>
      <w:r w:rsidRPr="00EF1B3B">
        <w:rPr>
          <w:rFonts w:ascii="Times New Roman" w:hAnsi="Times New Roman" w:cs="Times New Roman"/>
          <w:sz w:val="28"/>
          <w:szCs w:val="28"/>
        </w:rPr>
        <w:t>Анализ предварительных результатов технических причин аварий показывает, что основными причинами явились:</w:t>
      </w:r>
    </w:p>
    <w:p w:rsidR="00B51AAF" w:rsidRPr="00EF1B3B" w:rsidRDefault="00B51AAF" w:rsidP="00B51AAF">
      <w:pPr>
        <w:spacing w:after="0" w:line="360" w:lineRule="auto"/>
        <w:ind w:firstLine="709"/>
        <w:jc w:val="both"/>
        <w:rPr>
          <w:rFonts w:ascii="Times New Roman" w:hAnsi="Times New Roman" w:cs="Times New Roman"/>
          <w:sz w:val="28"/>
          <w:szCs w:val="28"/>
        </w:rPr>
      </w:pPr>
      <w:r w:rsidRPr="00EF1B3B">
        <w:rPr>
          <w:rFonts w:ascii="Times New Roman" w:hAnsi="Times New Roman" w:cs="Times New Roman"/>
          <w:sz w:val="28"/>
          <w:szCs w:val="28"/>
        </w:rPr>
        <w:t xml:space="preserve">в 4-х случаях (80%) внутренние опасные факторы, связанные </w:t>
      </w:r>
      <w:r w:rsidRPr="00EF1B3B">
        <w:rPr>
          <w:rFonts w:ascii="Times New Roman" w:hAnsi="Times New Roman" w:cs="Times New Roman"/>
          <w:sz w:val="28"/>
          <w:szCs w:val="28"/>
        </w:rPr>
        <w:br/>
        <w:t>с разгерметизацией и разрушением технических устройств.</w:t>
      </w:r>
    </w:p>
    <w:p w:rsidR="00B51AAF" w:rsidRPr="00EF1B3B" w:rsidRDefault="00B51AAF" w:rsidP="00B51AAF">
      <w:pPr>
        <w:spacing w:after="0" w:line="360" w:lineRule="auto"/>
        <w:ind w:firstLine="709"/>
        <w:jc w:val="both"/>
        <w:rPr>
          <w:rFonts w:ascii="Times New Roman" w:hAnsi="Times New Roman" w:cs="Times New Roman"/>
          <w:sz w:val="28"/>
          <w:szCs w:val="28"/>
        </w:rPr>
      </w:pPr>
      <w:r w:rsidRPr="00EF1B3B">
        <w:rPr>
          <w:rFonts w:ascii="Times New Roman" w:hAnsi="Times New Roman" w:cs="Times New Roman"/>
          <w:sz w:val="28"/>
          <w:szCs w:val="28"/>
        </w:rPr>
        <w:t>в 1-х случае (20%) ошибки персонала, связанные с нарушением требований организации и производства опасных видов работ.</w:t>
      </w:r>
    </w:p>
    <w:p w:rsidR="00B51AAF" w:rsidRPr="00EF1B3B" w:rsidRDefault="00B51AAF" w:rsidP="00B51AAF">
      <w:pPr>
        <w:spacing w:after="0" w:line="240" w:lineRule="auto"/>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134"/>
        <w:gridCol w:w="1134"/>
        <w:gridCol w:w="1276"/>
      </w:tblGrid>
      <w:tr w:rsidR="00B51AAF" w:rsidRPr="00EF1B3B" w:rsidTr="00831996">
        <w:trPr>
          <w:cantSplit/>
          <w:tblHeader/>
        </w:trPr>
        <w:tc>
          <w:tcPr>
            <w:tcW w:w="5812" w:type="dxa"/>
            <w:vMerge w:val="restart"/>
            <w:tcBorders>
              <w:top w:val="single" w:sz="4" w:space="0" w:color="auto"/>
              <w:left w:val="single" w:sz="4" w:space="0" w:color="auto"/>
              <w:bottom w:val="single" w:sz="4" w:space="0" w:color="auto"/>
              <w:right w:val="single" w:sz="4" w:space="0" w:color="auto"/>
            </w:tcBorders>
            <w:vAlign w:val="center"/>
          </w:tcPr>
          <w:p w:rsidR="00B51AAF" w:rsidRPr="00EF1B3B" w:rsidRDefault="00B51AAF" w:rsidP="00831996">
            <w:pPr>
              <w:keepNext/>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Причины аварий</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51AAF" w:rsidRPr="00EF1B3B" w:rsidRDefault="00B51AAF" w:rsidP="00831996">
            <w:pPr>
              <w:keepNext/>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Число аварий</w:t>
            </w:r>
          </w:p>
        </w:tc>
      </w:tr>
      <w:tr w:rsidR="00B51AAF" w:rsidRPr="00EF1B3B" w:rsidTr="00831996">
        <w:trPr>
          <w:cantSplit/>
          <w:tblHeader/>
        </w:trPr>
        <w:tc>
          <w:tcPr>
            <w:tcW w:w="5812" w:type="dxa"/>
            <w:vMerge/>
            <w:tcBorders>
              <w:top w:val="single" w:sz="4" w:space="0" w:color="auto"/>
              <w:left w:val="single" w:sz="4" w:space="0" w:color="auto"/>
              <w:bottom w:val="single" w:sz="4" w:space="0" w:color="auto"/>
              <w:right w:val="single" w:sz="4" w:space="0" w:color="auto"/>
            </w:tcBorders>
            <w:vAlign w:val="center"/>
          </w:tcPr>
          <w:p w:rsidR="00B51AAF" w:rsidRPr="00EF1B3B" w:rsidRDefault="00B51AAF" w:rsidP="00831996">
            <w:pPr>
              <w:spacing w:after="0" w:line="240" w:lineRule="auto"/>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 xml:space="preserve">2016 </w:t>
            </w:r>
            <w:r w:rsidR="008E30C9">
              <w:rPr>
                <w:rFonts w:ascii="Times New Roman" w:eastAsia="Times New Roman" w:hAnsi="Times New Roman"/>
                <w:sz w:val="24"/>
                <w:szCs w:val="24"/>
                <w:lang w:eastAsia="ru-RU"/>
              </w:rPr>
              <w:t>года</w:t>
            </w:r>
            <w:r w:rsidRPr="00EF1B3B">
              <w:rPr>
                <w:rFonts w:ascii="Times New Roman" w:eastAsia="Times New Roman" w:hAnsi="Times New Roman"/>
                <w:sz w:val="24"/>
                <w:szCs w:val="24"/>
                <w:lang w:eastAsia="ru-RU"/>
              </w:rPr>
              <w:t xml:space="preserve"> (9 мес.)</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 xml:space="preserve">2017 </w:t>
            </w:r>
            <w:r w:rsidR="008E30C9">
              <w:rPr>
                <w:rFonts w:ascii="Times New Roman" w:eastAsia="Times New Roman" w:hAnsi="Times New Roman"/>
                <w:sz w:val="24"/>
                <w:szCs w:val="24"/>
                <w:lang w:eastAsia="ru-RU"/>
              </w:rPr>
              <w:t>года</w:t>
            </w:r>
            <w:r w:rsidRPr="00EF1B3B">
              <w:rPr>
                <w:rFonts w:ascii="Times New Roman" w:eastAsia="Times New Roman" w:hAnsi="Times New Roman"/>
                <w:sz w:val="24"/>
                <w:szCs w:val="24"/>
                <w:lang w:eastAsia="ru-RU"/>
              </w:rPr>
              <w:t xml:space="preserve"> (9 мес.)</w:t>
            </w:r>
          </w:p>
        </w:tc>
        <w:tc>
          <w:tcPr>
            <w:tcW w:w="1276" w:type="dxa"/>
            <w:tcBorders>
              <w:top w:val="single" w:sz="4" w:space="0" w:color="auto"/>
              <w:left w:val="single" w:sz="4" w:space="0" w:color="auto"/>
              <w:bottom w:val="single" w:sz="4" w:space="0" w:color="auto"/>
              <w:right w:val="single" w:sz="4" w:space="0" w:color="auto"/>
            </w:tcBorders>
            <w:vAlign w:val="center"/>
          </w:tcPr>
          <w:p w:rsidR="00B51AAF" w:rsidRPr="00EF1B3B" w:rsidRDefault="00B51AAF" w:rsidP="00831996">
            <w:pPr>
              <w:keepNext/>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r>
      <w:tr w:rsidR="00B51AAF" w:rsidRPr="00EF1B3B" w:rsidTr="00831996">
        <w:tc>
          <w:tcPr>
            <w:tcW w:w="5812"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Повреждения при проведении работ  в охранной зоне</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r>
      <w:tr w:rsidR="00B51AAF" w:rsidRPr="00EF1B3B" w:rsidTr="00831996">
        <w:tc>
          <w:tcPr>
            <w:tcW w:w="5812"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Повреждения в результате природных явлений</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51AAF" w:rsidRPr="00EF1B3B" w:rsidTr="00831996">
        <w:tc>
          <w:tcPr>
            <w:tcW w:w="5812"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Брак при строительстве</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- 3</w:t>
            </w:r>
          </w:p>
        </w:tc>
      </w:tr>
      <w:tr w:rsidR="00B51AAF" w:rsidRPr="00EF1B3B" w:rsidTr="00831996">
        <w:tc>
          <w:tcPr>
            <w:tcW w:w="5812"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both"/>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 xml:space="preserve">Неисправность и износ оборудования </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- 2</w:t>
            </w:r>
          </w:p>
        </w:tc>
      </w:tr>
      <w:tr w:rsidR="00B51AAF" w:rsidRPr="00EF1B3B" w:rsidTr="00831996">
        <w:tc>
          <w:tcPr>
            <w:tcW w:w="5812"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Конструктивные недостатки</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+1</w:t>
            </w:r>
          </w:p>
        </w:tc>
      </w:tr>
      <w:tr w:rsidR="00B51AAF" w:rsidRPr="00EF1B3B" w:rsidTr="00831996">
        <w:tc>
          <w:tcPr>
            <w:tcW w:w="5812"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Разлив (несанкционированная врезка)</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51AAF" w:rsidRPr="00EF1B3B" w:rsidRDefault="00B51AAF" w:rsidP="00831996">
            <w:pPr>
              <w:spacing w:after="0" w:line="240" w:lineRule="auto"/>
              <w:jc w:val="center"/>
              <w:rPr>
                <w:rFonts w:ascii="Times New Roman" w:eastAsia="Times New Roman" w:hAnsi="Times New Roman"/>
                <w:sz w:val="24"/>
                <w:szCs w:val="24"/>
                <w:lang w:eastAsia="ru-RU"/>
              </w:rPr>
            </w:pPr>
            <w:r w:rsidRPr="00EF1B3B">
              <w:rPr>
                <w:rFonts w:ascii="Times New Roman" w:eastAsia="Times New Roman" w:hAnsi="Times New Roman"/>
                <w:sz w:val="24"/>
                <w:szCs w:val="24"/>
                <w:lang w:eastAsia="ru-RU"/>
              </w:rPr>
              <w:t>-</w:t>
            </w:r>
          </w:p>
        </w:tc>
      </w:tr>
      <w:tr w:rsidR="00B51AAF" w:rsidRPr="00063F22" w:rsidTr="00831996">
        <w:tc>
          <w:tcPr>
            <w:tcW w:w="5812" w:type="dxa"/>
            <w:tcBorders>
              <w:top w:val="single" w:sz="4" w:space="0" w:color="auto"/>
              <w:left w:val="single" w:sz="4" w:space="0" w:color="auto"/>
              <w:bottom w:val="single" w:sz="4" w:space="0" w:color="auto"/>
              <w:right w:val="single" w:sz="4" w:space="0" w:color="auto"/>
            </w:tcBorders>
          </w:tcPr>
          <w:p w:rsidR="00B51AAF" w:rsidRPr="00063F22" w:rsidRDefault="00B51AAF" w:rsidP="00831996">
            <w:pPr>
              <w:spacing w:after="0" w:line="240" w:lineRule="auto"/>
              <w:rPr>
                <w:rFonts w:ascii="Times New Roman" w:eastAsia="Times New Roman" w:hAnsi="Times New Roman"/>
                <w:sz w:val="24"/>
                <w:szCs w:val="24"/>
                <w:lang w:eastAsia="ru-RU"/>
              </w:rPr>
            </w:pPr>
            <w:r w:rsidRPr="00063F22">
              <w:rPr>
                <w:rFonts w:ascii="Times New Roman" w:eastAsia="Times New Roman" w:hAnsi="Times New Roman"/>
                <w:sz w:val="24"/>
                <w:szCs w:val="24"/>
                <w:lang w:eastAsia="ru-RU"/>
              </w:rPr>
              <w:t>Ошибки персонала</w:t>
            </w:r>
          </w:p>
        </w:tc>
        <w:tc>
          <w:tcPr>
            <w:tcW w:w="1134" w:type="dxa"/>
            <w:tcBorders>
              <w:top w:val="single" w:sz="4" w:space="0" w:color="auto"/>
              <w:left w:val="single" w:sz="4" w:space="0" w:color="auto"/>
              <w:bottom w:val="single" w:sz="4" w:space="0" w:color="auto"/>
              <w:right w:val="single" w:sz="4" w:space="0" w:color="auto"/>
            </w:tcBorders>
          </w:tcPr>
          <w:p w:rsidR="00B51AAF" w:rsidRPr="00063F22" w:rsidRDefault="00B51AAF" w:rsidP="00831996">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51AAF" w:rsidRPr="00063F22" w:rsidRDefault="00B51AAF" w:rsidP="00831996">
            <w:pPr>
              <w:spacing w:after="0" w:line="240" w:lineRule="auto"/>
              <w:jc w:val="center"/>
              <w:rPr>
                <w:rFonts w:ascii="Times New Roman" w:eastAsia="Times New Roman" w:hAnsi="Times New Roman"/>
                <w:sz w:val="24"/>
                <w:szCs w:val="24"/>
                <w:lang w:eastAsia="ru-RU"/>
              </w:rPr>
            </w:pPr>
            <w:r w:rsidRPr="00063F22">
              <w:rPr>
                <w:rFonts w:ascii="Times New Roman" w:eastAsia="Times New Roman" w:hAnsi="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B51AAF" w:rsidRPr="00063F22" w:rsidRDefault="00B51AAF" w:rsidP="00831996">
            <w:pPr>
              <w:spacing w:after="0" w:line="240" w:lineRule="auto"/>
              <w:jc w:val="center"/>
              <w:rPr>
                <w:rFonts w:ascii="Times New Roman" w:eastAsia="Times New Roman" w:hAnsi="Times New Roman"/>
                <w:sz w:val="24"/>
                <w:szCs w:val="24"/>
                <w:lang w:eastAsia="ru-RU"/>
              </w:rPr>
            </w:pPr>
            <w:r w:rsidRPr="00063F22">
              <w:rPr>
                <w:rFonts w:ascii="Times New Roman" w:eastAsia="Times New Roman" w:hAnsi="Times New Roman"/>
                <w:sz w:val="24"/>
                <w:szCs w:val="24"/>
                <w:lang w:eastAsia="ru-RU"/>
              </w:rPr>
              <w:t>+1</w:t>
            </w:r>
          </w:p>
        </w:tc>
      </w:tr>
      <w:tr w:rsidR="00B51AAF" w:rsidRPr="00063F22" w:rsidTr="00831996">
        <w:tc>
          <w:tcPr>
            <w:tcW w:w="5812" w:type="dxa"/>
            <w:tcBorders>
              <w:top w:val="single" w:sz="4" w:space="0" w:color="auto"/>
              <w:left w:val="single" w:sz="4" w:space="0" w:color="auto"/>
              <w:bottom w:val="single" w:sz="4" w:space="0" w:color="auto"/>
              <w:right w:val="single" w:sz="4" w:space="0" w:color="auto"/>
            </w:tcBorders>
          </w:tcPr>
          <w:p w:rsidR="00B51AAF" w:rsidRPr="00063F22" w:rsidRDefault="00B51AAF" w:rsidP="00831996">
            <w:pPr>
              <w:spacing w:after="0" w:line="240" w:lineRule="auto"/>
              <w:jc w:val="right"/>
              <w:rPr>
                <w:rFonts w:ascii="Times New Roman" w:eastAsia="Times New Roman" w:hAnsi="Times New Roman"/>
                <w:b/>
                <w:sz w:val="24"/>
                <w:szCs w:val="24"/>
                <w:lang w:eastAsia="ru-RU"/>
              </w:rPr>
            </w:pPr>
            <w:r w:rsidRPr="00063F22">
              <w:rPr>
                <w:rFonts w:ascii="Times New Roman" w:eastAsia="Times New Roman" w:hAnsi="Times New Roman"/>
                <w:b/>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B51AAF" w:rsidRPr="00063F22" w:rsidRDefault="00B51AAF" w:rsidP="00831996">
            <w:pPr>
              <w:spacing w:after="0" w:line="240" w:lineRule="auto"/>
              <w:jc w:val="center"/>
              <w:rPr>
                <w:rFonts w:ascii="Times New Roman" w:eastAsia="Times New Roman" w:hAnsi="Times New Roman"/>
                <w:b/>
                <w:sz w:val="24"/>
                <w:szCs w:val="24"/>
                <w:lang w:eastAsia="ru-RU"/>
              </w:rPr>
            </w:pPr>
            <w:r w:rsidRPr="00063F22">
              <w:rPr>
                <w:rFonts w:ascii="Times New Roman" w:eastAsia="Times New Roman" w:hAnsi="Times New Roman"/>
                <w:b/>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B51AAF" w:rsidRPr="00063F22" w:rsidRDefault="00B51AAF" w:rsidP="00831996">
            <w:pPr>
              <w:spacing w:after="0" w:line="240" w:lineRule="auto"/>
              <w:jc w:val="center"/>
              <w:rPr>
                <w:rFonts w:ascii="Times New Roman" w:eastAsia="Times New Roman" w:hAnsi="Times New Roman"/>
                <w:b/>
                <w:sz w:val="24"/>
                <w:szCs w:val="24"/>
                <w:lang w:eastAsia="ru-RU"/>
              </w:rPr>
            </w:pPr>
            <w:r w:rsidRPr="00063F22">
              <w:rPr>
                <w:rFonts w:ascii="Times New Roman" w:eastAsia="Times New Roman" w:hAnsi="Times New Roman"/>
                <w:b/>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B51AAF" w:rsidRPr="00063F22" w:rsidRDefault="00B51AAF" w:rsidP="00831996">
            <w:pPr>
              <w:spacing w:after="0" w:line="240" w:lineRule="auto"/>
              <w:jc w:val="center"/>
              <w:rPr>
                <w:rFonts w:ascii="Times New Roman" w:eastAsia="Times New Roman" w:hAnsi="Times New Roman"/>
                <w:b/>
                <w:sz w:val="24"/>
                <w:szCs w:val="24"/>
                <w:lang w:eastAsia="ru-RU"/>
              </w:rPr>
            </w:pPr>
            <w:r w:rsidRPr="00063F22">
              <w:rPr>
                <w:rFonts w:ascii="Times New Roman" w:eastAsia="Times New Roman" w:hAnsi="Times New Roman"/>
                <w:b/>
                <w:sz w:val="24"/>
                <w:szCs w:val="24"/>
                <w:lang w:eastAsia="ru-RU"/>
              </w:rPr>
              <w:t>- 3</w:t>
            </w:r>
          </w:p>
        </w:tc>
      </w:tr>
    </w:tbl>
    <w:p w:rsidR="00B51AAF" w:rsidRDefault="00B51AAF" w:rsidP="00B51AAF">
      <w:pPr>
        <w:pStyle w:val="aff4"/>
        <w:tabs>
          <w:tab w:val="left" w:pos="0"/>
        </w:tabs>
        <w:spacing w:line="360" w:lineRule="auto"/>
        <w:ind w:firstLine="709"/>
        <w:rPr>
          <w:rFonts w:ascii="Times New Roman" w:hAnsi="Times New Roman" w:cs="Times New Roman"/>
          <w:sz w:val="28"/>
          <w:szCs w:val="28"/>
        </w:rPr>
      </w:pPr>
    </w:p>
    <w:p w:rsidR="00B51AAF" w:rsidRPr="00063F22" w:rsidRDefault="00B51AAF" w:rsidP="00B51AAF">
      <w:pPr>
        <w:pStyle w:val="aff4"/>
        <w:tabs>
          <w:tab w:val="left" w:pos="0"/>
        </w:tabs>
        <w:spacing w:line="360" w:lineRule="auto"/>
        <w:ind w:firstLine="709"/>
        <w:rPr>
          <w:rFonts w:ascii="Times New Roman" w:hAnsi="Times New Roman" w:cs="Times New Roman"/>
          <w:sz w:val="28"/>
          <w:szCs w:val="28"/>
        </w:rPr>
      </w:pPr>
      <w:r w:rsidRPr="00063F22">
        <w:rPr>
          <w:rFonts w:ascii="Times New Roman" w:hAnsi="Times New Roman" w:cs="Times New Roman"/>
          <w:sz w:val="28"/>
          <w:szCs w:val="28"/>
        </w:rPr>
        <w:t xml:space="preserve">Аварии, причиной которых явились внутренние опасные факторы, связанные с разгерметизацией и разрушением технических устройств, произошли в ООО </w:t>
      </w:r>
      <w:r w:rsidR="00E95C81">
        <w:rPr>
          <w:rFonts w:ascii="Times New Roman" w:hAnsi="Times New Roman" w:cs="Times New Roman"/>
          <w:sz w:val="28"/>
          <w:szCs w:val="28"/>
        </w:rPr>
        <w:t>«</w:t>
      </w:r>
      <w:r w:rsidRPr="00063F22">
        <w:rPr>
          <w:rFonts w:ascii="Times New Roman" w:hAnsi="Times New Roman" w:cs="Times New Roman"/>
          <w:sz w:val="28"/>
          <w:szCs w:val="28"/>
        </w:rPr>
        <w:t xml:space="preserve">Газпром </w:t>
      </w:r>
      <w:proofErr w:type="spellStart"/>
      <w:r w:rsidRPr="00063F22">
        <w:rPr>
          <w:rFonts w:ascii="Times New Roman" w:hAnsi="Times New Roman" w:cs="Times New Roman"/>
          <w:sz w:val="28"/>
          <w:szCs w:val="28"/>
        </w:rPr>
        <w:t>трансгаз</w:t>
      </w:r>
      <w:proofErr w:type="spellEnd"/>
      <w:r w:rsidRPr="00063F22">
        <w:rPr>
          <w:rFonts w:ascii="Times New Roman" w:hAnsi="Times New Roman" w:cs="Times New Roman"/>
          <w:sz w:val="28"/>
          <w:szCs w:val="28"/>
        </w:rPr>
        <w:t xml:space="preserve"> Ухта</w:t>
      </w:r>
      <w:r w:rsidR="00E95C81">
        <w:rPr>
          <w:rFonts w:ascii="Times New Roman" w:hAnsi="Times New Roman" w:cs="Times New Roman"/>
          <w:sz w:val="28"/>
          <w:szCs w:val="28"/>
        </w:rPr>
        <w:t>»</w:t>
      </w:r>
      <w:r>
        <w:rPr>
          <w:rFonts w:ascii="Times New Roman" w:hAnsi="Times New Roman" w:cs="Times New Roman"/>
          <w:sz w:val="28"/>
          <w:szCs w:val="28"/>
        </w:rPr>
        <w:t xml:space="preserve">, </w:t>
      </w:r>
      <w:r w:rsidRPr="00063F22">
        <w:rPr>
          <w:rFonts w:ascii="Times New Roman" w:hAnsi="Times New Roman" w:cs="Times New Roman"/>
          <w:sz w:val="28"/>
          <w:szCs w:val="28"/>
        </w:rPr>
        <w:t xml:space="preserve"> ОАО </w:t>
      </w:r>
      <w:r w:rsidR="00E95C81">
        <w:rPr>
          <w:rFonts w:ascii="Times New Roman" w:hAnsi="Times New Roman" w:cs="Times New Roman"/>
          <w:sz w:val="28"/>
          <w:szCs w:val="28"/>
        </w:rPr>
        <w:t>«</w:t>
      </w:r>
      <w:proofErr w:type="spellStart"/>
      <w:r w:rsidRPr="00063F22">
        <w:rPr>
          <w:rFonts w:ascii="Times New Roman" w:hAnsi="Times New Roman" w:cs="Times New Roman"/>
          <w:sz w:val="28"/>
          <w:szCs w:val="28"/>
        </w:rPr>
        <w:t>Камчатгазпром</w:t>
      </w:r>
      <w:proofErr w:type="spellEnd"/>
      <w:r w:rsidR="00E95C81">
        <w:rPr>
          <w:rFonts w:ascii="Times New Roman" w:hAnsi="Times New Roman" w:cs="Times New Roman"/>
          <w:sz w:val="28"/>
          <w:szCs w:val="28"/>
        </w:rPr>
        <w:t>»</w:t>
      </w:r>
      <w:r>
        <w:rPr>
          <w:rFonts w:ascii="Times New Roman" w:hAnsi="Times New Roman" w:cs="Times New Roman"/>
          <w:sz w:val="28"/>
          <w:szCs w:val="28"/>
        </w:rPr>
        <w:t xml:space="preserve">,                   </w:t>
      </w:r>
      <w:r w:rsidRPr="00063F22">
        <w:rPr>
          <w:rFonts w:ascii="Times New Roman" w:hAnsi="Times New Roman" w:cs="Times New Roman"/>
          <w:sz w:val="28"/>
          <w:szCs w:val="28"/>
        </w:rPr>
        <w:t xml:space="preserve">ООО </w:t>
      </w:r>
      <w:r w:rsidR="00E95C81">
        <w:rPr>
          <w:rFonts w:ascii="Times New Roman" w:hAnsi="Times New Roman" w:cs="Times New Roman"/>
          <w:sz w:val="28"/>
          <w:szCs w:val="28"/>
        </w:rPr>
        <w:t>«</w:t>
      </w:r>
      <w:r w:rsidRPr="00063F22">
        <w:rPr>
          <w:rFonts w:ascii="Times New Roman" w:hAnsi="Times New Roman" w:cs="Times New Roman"/>
          <w:sz w:val="28"/>
          <w:szCs w:val="28"/>
        </w:rPr>
        <w:t xml:space="preserve">Газпром </w:t>
      </w:r>
      <w:proofErr w:type="spellStart"/>
      <w:r w:rsidRPr="00063F22">
        <w:rPr>
          <w:rFonts w:ascii="Times New Roman" w:hAnsi="Times New Roman" w:cs="Times New Roman"/>
          <w:sz w:val="28"/>
          <w:szCs w:val="28"/>
        </w:rPr>
        <w:t>трансгаз</w:t>
      </w:r>
      <w:proofErr w:type="spellEnd"/>
      <w:r w:rsidRPr="00063F22">
        <w:rPr>
          <w:rFonts w:ascii="Times New Roman" w:hAnsi="Times New Roman" w:cs="Times New Roman"/>
          <w:sz w:val="28"/>
          <w:szCs w:val="28"/>
        </w:rPr>
        <w:t xml:space="preserve"> </w:t>
      </w:r>
      <w:proofErr w:type="spellStart"/>
      <w:r>
        <w:rPr>
          <w:rFonts w:ascii="Times New Roman" w:hAnsi="Times New Roman" w:cs="Times New Roman"/>
          <w:sz w:val="28"/>
          <w:szCs w:val="28"/>
        </w:rPr>
        <w:t>Югорск</w:t>
      </w:r>
      <w:proofErr w:type="spellEnd"/>
      <w:r w:rsidR="00E95C81">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63F22">
        <w:rPr>
          <w:rFonts w:ascii="Times New Roman" w:hAnsi="Times New Roman" w:cs="Times New Roman"/>
          <w:sz w:val="28"/>
          <w:szCs w:val="28"/>
        </w:rPr>
        <w:t>и</w:t>
      </w:r>
      <w:r>
        <w:rPr>
          <w:rFonts w:ascii="Times New Roman" w:hAnsi="Times New Roman" w:cs="Times New Roman"/>
          <w:sz w:val="28"/>
          <w:szCs w:val="28"/>
        </w:rPr>
        <w:t xml:space="preserve"> </w:t>
      </w:r>
      <w:r w:rsidRPr="00063F22">
        <w:rPr>
          <w:rFonts w:ascii="Times New Roman" w:hAnsi="Times New Roman" w:cs="Times New Roman"/>
          <w:sz w:val="28"/>
          <w:szCs w:val="28"/>
        </w:rPr>
        <w:t>ООО</w:t>
      </w:r>
      <w:proofErr w:type="gramEnd"/>
      <w:r w:rsidRPr="00063F22">
        <w:rPr>
          <w:rFonts w:ascii="Times New Roman" w:hAnsi="Times New Roman" w:cs="Times New Roman"/>
          <w:sz w:val="28"/>
          <w:szCs w:val="28"/>
        </w:rPr>
        <w:t xml:space="preserve"> </w:t>
      </w:r>
      <w:r w:rsidR="00E95C81">
        <w:rPr>
          <w:rFonts w:ascii="Times New Roman" w:hAnsi="Times New Roman" w:cs="Times New Roman"/>
          <w:sz w:val="28"/>
          <w:szCs w:val="28"/>
        </w:rPr>
        <w:t>«</w:t>
      </w:r>
      <w:r w:rsidRPr="00063F22">
        <w:rPr>
          <w:rFonts w:ascii="Times New Roman" w:hAnsi="Times New Roman" w:cs="Times New Roman"/>
          <w:sz w:val="28"/>
          <w:szCs w:val="28"/>
        </w:rPr>
        <w:t xml:space="preserve">Газпром </w:t>
      </w:r>
      <w:proofErr w:type="spellStart"/>
      <w:r w:rsidRPr="00063F22">
        <w:rPr>
          <w:rFonts w:ascii="Times New Roman" w:hAnsi="Times New Roman" w:cs="Times New Roman"/>
          <w:sz w:val="28"/>
          <w:szCs w:val="28"/>
        </w:rPr>
        <w:t>трансгаз</w:t>
      </w:r>
      <w:proofErr w:type="spellEnd"/>
      <w:r w:rsidRPr="00063F22">
        <w:rPr>
          <w:rFonts w:ascii="Times New Roman" w:hAnsi="Times New Roman" w:cs="Times New Roman"/>
          <w:sz w:val="28"/>
          <w:szCs w:val="28"/>
        </w:rPr>
        <w:t xml:space="preserve"> </w:t>
      </w:r>
      <w:r>
        <w:rPr>
          <w:rFonts w:ascii="Times New Roman" w:hAnsi="Times New Roman" w:cs="Times New Roman"/>
          <w:sz w:val="28"/>
          <w:szCs w:val="28"/>
        </w:rPr>
        <w:t>Нижний Новгород</w:t>
      </w:r>
      <w:r w:rsidR="00E95C81">
        <w:rPr>
          <w:rFonts w:ascii="Times New Roman" w:hAnsi="Times New Roman" w:cs="Times New Roman"/>
          <w:sz w:val="28"/>
          <w:szCs w:val="28"/>
        </w:rPr>
        <w:t>»</w:t>
      </w:r>
      <w:r w:rsidRPr="00063F22">
        <w:rPr>
          <w:rFonts w:ascii="Times New Roman" w:hAnsi="Times New Roman" w:cs="Times New Roman"/>
          <w:bCs/>
          <w:sz w:val="28"/>
          <w:szCs w:val="28"/>
        </w:rPr>
        <w:t>.</w:t>
      </w:r>
    </w:p>
    <w:p w:rsidR="00B51AAF" w:rsidRPr="00063F22" w:rsidRDefault="00B51AAF" w:rsidP="00B51AAF">
      <w:pPr>
        <w:pStyle w:val="23"/>
        <w:spacing w:after="0" w:line="360" w:lineRule="auto"/>
        <w:ind w:left="0" w:firstLine="709"/>
        <w:jc w:val="both"/>
        <w:rPr>
          <w:bCs/>
          <w:sz w:val="28"/>
          <w:szCs w:val="28"/>
        </w:rPr>
      </w:pPr>
      <w:r w:rsidRPr="00063F22">
        <w:rPr>
          <w:sz w:val="28"/>
          <w:szCs w:val="28"/>
        </w:rPr>
        <w:t xml:space="preserve">Авария, причиной которой явились ошибки персонала, нарушение требований организации и производства опасных видов работ, работ </w:t>
      </w:r>
      <w:r w:rsidRPr="00063F22">
        <w:rPr>
          <w:sz w:val="28"/>
          <w:szCs w:val="28"/>
        </w:rPr>
        <w:br/>
        <w:t xml:space="preserve">по обслуживанию оборудования,  произошли в  АО </w:t>
      </w:r>
      <w:r w:rsidR="00E95C81">
        <w:rPr>
          <w:sz w:val="28"/>
          <w:szCs w:val="28"/>
        </w:rPr>
        <w:t>«</w:t>
      </w:r>
      <w:proofErr w:type="spellStart"/>
      <w:r w:rsidRPr="00063F22">
        <w:rPr>
          <w:sz w:val="28"/>
          <w:szCs w:val="28"/>
        </w:rPr>
        <w:t>Черномортранснефть</w:t>
      </w:r>
      <w:proofErr w:type="spellEnd"/>
      <w:r w:rsidR="00E95C81">
        <w:rPr>
          <w:sz w:val="28"/>
          <w:szCs w:val="28"/>
        </w:rPr>
        <w:t>»</w:t>
      </w:r>
      <w:r w:rsidRPr="00063F22">
        <w:rPr>
          <w:bCs/>
          <w:sz w:val="28"/>
          <w:szCs w:val="28"/>
        </w:rPr>
        <w:t>.</w:t>
      </w:r>
    </w:p>
    <w:p w:rsidR="00B51AAF" w:rsidRPr="00063F22" w:rsidRDefault="00B51AAF" w:rsidP="00B51AAF">
      <w:pPr>
        <w:spacing w:after="0" w:line="360" w:lineRule="auto"/>
        <w:ind w:firstLine="723"/>
        <w:jc w:val="both"/>
        <w:rPr>
          <w:rFonts w:ascii="Times New Roman" w:eastAsia="Calibri" w:hAnsi="Times New Roman" w:cs="Times New Roman"/>
          <w:sz w:val="28"/>
          <w:szCs w:val="28"/>
        </w:rPr>
      </w:pPr>
      <w:r w:rsidRPr="00063F22">
        <w:rPr>
          <w:rFonts w:ascii="Times New Roman" w:eastAsia="Calibri" w:hAnsi="Times New Roman" w:cs="Times New Roman"/>
          <w:sz w:val="28"/>
          <w:szCs w:val="28"/>
        </w:rPr>
        <w:t xml:space="preserve">Информация об авариях, происшедших на опасных производственных объектах магистрального трубопроводного транспорта, размещена </w:t>
      </w:r>
      <w:r w:rsidRPr="00063F22">
        <w:rPr>
          <w:rFonts w:ascii="Times New Roman" w:eastAsia="Calibri" w:hAnsi="Times New Roman" w:cs="Times New Roman"/>
          <w:sz w:val="28"/>
          <w:szCs w:val="28"/>
        </w:rPr>
        <w:br/>
        <w:t xml:space="preserve">на официальном сайте </w:t>
      </w:r>
      <w:proofErr w:type="spellStart"/>
      <w:r w:rsidRPr="00063F22">
        <w:rPr>
          <w:rFonts w:ascii="Times New Roman" w:eastAsia="Calibri" w:hAnsi="Times New Roman" w:cs="Times New Roman"/>
          <w:sz w:val="28"/>
          <w:szCs w:val="28"/>
        </w:rPr>
        <w:t>Ростехнадзора</w:t>
      </w:r>
      <w:proofErr w:type="spellEnd"/>
      <w:r w:rsidRPr="00063F22">
        <w:rPr>
          <w:rFonts w:ascii="Times New Roman" w:eastAsia="Calibri" w:hAnsi="Times New Roman" w:cs="Times New Roman"/>
          <w:sz w:val="28"/>
          <w:szCs w:val="28"/>
        </w:rPr>
        <w:t xml:space="preserve"> </w:t>
      </w:r>
      <w:r w:rsidRPr="00063F22">
        <w:rPr>
          <w:rFonts w:ascii="Times New Roman" w:eastAsia="Times New Roman" w:hAnsi="Times New Roman" w:cs="Times New Roman"/>
          <w:sz w:val="28"/>
          <w:szCs w:val="28"/>
          <w:lang w:eastAsia="ru-RU"/>
        </w:rPr>
        <w:t xml:space="preserve">- </w:t>
      </w:r>
      <w:hyperlink r:id="rId17" w:history="1">
        <w:r w:rsidRPr="00063F22">
          <w:rPr>
            <w:rFonts w:ascii="Times New Roman" w:eastAsia="Times New Roman" w:hAnsi="Times New Roman" w:cs="Times New Roman"/>
            <w:sz w:val="28"/>
            <w:szCs w:val="28"/>
            <w:lang w:eastAsia="ru-RU"/>
          </w:rPr>
          <w:t>http://www.gosnadzor.ru</w:t>
        </w:r>
      </w:hyperlink>
      <w:r w:rsidRPr="00063F22">
        <w:rPr>
          <w:rFonts w:ascii="Times New Roman" w:eastAsia="Calibri" w:hAnsi="Times New Roman" w:cs="Times New Roman"/>
          <w:sz w:val="28"/>
          <w:szCs w:val="28"/>
        </w:rPr>
        <w:t xml:space="preserve"> в подразделе </w:t>
      </w:r>
      <w:r w:rsidR="00E95C81">
        <w:rPr>
          <w:rFonts w:ascii="Times New Roman" w:eastAsia="Calibri" w:hAnsi="Times New Roman" w:cs="Times New Roman"/>
          <w:sz w:val="28"/>
          <w:szCs w:val="28"/>
        </w:rPr>
        <w:lastRenderedPageBreak/>
        <w:t>«</w:t>
      </w:r>
      <w:r w:rsidRPr="00063F22">
        <w:rPr>
          <w:rFonts w:ascii="Times New Roman" w:eastAsia="Calibri" w:hAnsi="Times New Roman" w:cs="Times New Roman"/>
          <w:sz w:val="28"/>
          <w:szCs w:val="28"/>
        </w:rPr>
        <w:t>Уроки, извлеченные из аварий</w:t>
      </w:r>
      <w:r w:rsidR="00E95C81">
        <w:rPr>
          <w:rFonts w:ascii="Times New Roman" w:eastAsia="Calibri" w:hAnsi="Times New Roman" w:cs="Times New Roman"/>
          <w:sz w:val="28"/>
          <w:szCs w:val="28"/>
        </w:rPr>
        <w:t>»</w:t>
      </w:r>
      <w:r w:rsidRPr="00063F22">
        <w:rPr>
          <w:rFonts w:ascii="Times New Roman" w:eastAsia="Calibri" w:hAnsi="Times New Roman" w:cs="Times New Roman"/>
          <w:sz w:val="28"/>
          <w:szCs w:val="28"/>
        </w:rPr>
        <w:t xml:space="preserve"> раздела </w:t>
      </w:r>
      <w:r w:rsidR="00E95C81">
        <w:rPr>
          <w:rFonts w:ascii="Times New Roman" w:eastAsia="Calibri" w:hAnsi="Times New Roman" w:cs="Times New Roman"/>
          <w:sz w:val="28"/>
          <w:szCs w:val="28"/>
        </w:rPr>
        <w:t>«</w:t>
      </w:r>
      <w:r w:rsidRPr="00063F22">
        <w:rPr>
          <w:rFonts w:ascii="Times New Roman" w:eastAsia="Calibri" w:hAnsi="Times New Roman" w:cs="Times New Roman"/>
          <w:sz w:val="28"/>
          <w:szCs w:val="28"/>
        </w:rPr>
        <w:t>Надзор за объектами нефтегазового комплекса</w:t>
      </w:r>
      <w:r w:rsidR="00E95C81">
        <w:rPr>
          <w:rFonts w:ascii="Times New Roman" w:eastAsia="Calibri" w:hAnsi="Times New Roman" w:cs="Times New Roman"/>
          <w:sz w:val="28"/>
          <w:szCs w:val="28"/>
        </w:rPr>
        <w:t>»</w:t>
      </w:r>
      <w:r w:rsidRPr="00063F22">
        <w:rPr>
          <w:rFonts w:ascii="Times New Roman" w:eastAsia="Calibri" w:hAnsi="Times New Roman" w:cs="Times New Roman"/>
          <w:sz w:val="28"/>
          <w:szCs w:val="28"/>
        </w:rPr>
        <w:t>.</w:t>
      </w:r>
    </w:p>
    <w:p w:rsidR="00B51AAF" w:rsidRPr="00B51AAF" w:rsidRDefault="00B51AAF" w:rsidP="00B51AA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B51AAF">
        <w:rPr>
          <w:rFonts w:ascii="Times New Roman" w:eastAsia="Times New Roman" w:hAnsi="Times New Roman" w:cs="Times New Roman"/>
          <w:sz w:val="28"/>
          <w:szCs w:val="28"/>
          <w:lang w:eastAsia="ru-RU"/>
        </w:rPr>
        <w:t xml:space="preserve">Территориальными органами </w:t>
      </w:r>
      <w:proofErr w:type="spellStart"/>
      <w:r w:rsidRPr="00B51AAF">
        <w:rPr>
          <w:rFonts w:ascii="Times New Roman" w:eastAsia="Times New Roman" w:hAnsi="Times New Roman" w:cs="Times New Roman"/>
          <w:sz w:val="28"/>
          <w:szCs w:val="28"/>
          <w:lang w:eastAsia="ru-RU"/>
        </w:rPr>
        <w:t>Ростехнадзора</w:t>
      </w:r>
      <w:proofErr w:type="spellEnd"/>
      <w:r w:rsidRPr="00B51AAF">
        <w:rPr>
          <w:rFonts w:ascii="Times New Roman" w:eastAsia="Times New Roman" w:hAnsi="Times New Roman" w:cs="Times New Roman"/>
          <w:sz w:val="28"/>
          <w:szCs w:val="28"/>
          <w:lang w:eastAsia="ru-RU"/>
        </w:rPr>
        <w:t xml:space="preserve"> за 9 месяцев 2017 году проведено 2850 проверок объектов магистрального трубопроводного транспорта, в отношении юридических лиц и индивидуальных предпринимателей (в 2016 году </w:t>
      </w:r>
      <w:r w:rsidR="00F65BE7">
        <w:rPr>
          <w:rFonts w:ascii="Times New Roman" w:eastAsia="Times New Roman" w:hAnsi="Times New Roman" w:cs="Times New Roman"/>
          <w:sz w:val="28"/>
          <w:szCs w:val="28"/>
          <w:lang w:eastAsia="ru-RU"/>
        </w:rPr>
        <w:t>–</w:t>
      </w:r>
      <w:r w:rsidRPr="00B51AAF">
        <w:rPr>
          <w:rFonts w:ascii="Times New Roman" w:eastAsia="Times New Roman" w:hAnsi="Times New Roman" w:cs="Times New Roman"/>
          <w:sz w:val="28"/>
          <w:szCs w:val="28"/>
          <w:lang w:eastAsia="ru-RU"/>
        </w:rPr>
        <w:t xml:space="preserve"> 3230), выявлено и предписано </w:t>
      </w:r>
      <w:r w:rsidR="00F65BE7">
        <w:rPr>
          <w:rFonts w:ascii="Times New Roman" w:eastAsia="Times New Roman" w:hAnsi="Times New Roman" w:cs="Times New Roman"/>
          <w:sz w:val="28"/>
          <w:szCs w:val="28"/>
          <w:lang w:eastAsia="ru-RU"/>
        </w:rPr>
        <w:t xml:space="preserve">                                   </w:t>
      </w:r>
      <w:r w:rsidRPr="00B51AAF">
        <w:rPr>
          <w:rFonts w:ascii="Times New Roman" w:eastAsia="Times New Roman" w:hAnsi="Times New Roman" w:cs="Times New Roman"/>
          <w:sz w:val="28"/>
          <w:szCs w:val="28"/>
          <w:lang w:eastAsia="ru-RU"/>
        </w:rPr>
        <w:t xml:space="preserve">к устранению 6784  нарушений  требований промышленной безопасности </w:t>
      </w:r>
      <w:r w:rsidR="00F65BE7">
        <w:rPr>
          <w:rFonts w:ascii="Times New Roman" w:eastAsia="Times New Roman" w:hAnsi="Times New Roman" w:cs="Times New Roman"/>
          <w:sz w:val="28"/>
          <w:szCs w:val="28"/>
          <w:lang w:eastAsia="ru-RU"/>
        </w:rPr>
        <w:t xml:space="preserve">                  </w:t>
      </w:r>
      <w:r w:rsidRPr="00B51AAF">
        <w:rPr>
          <w:rFonts w:ascii="Times New Roman" w:eastAsia="Times New Roman" w:hAnsi="Times New Roman" w:cs="Times New Roman"/>
          <w:sz w:val="28"/>
          <w:szCs w:val="28"/>
          <w:lang w:eastAsia="ru-RU"/>
        </w:rPr>
        <w:t xml:space="preserve">(в 2016 году </w:t>
      </w:r>
      <w:r w:rsidR="00F65BE7">
        <w:rPr>
          <w:rFonts w:ascii="Times New Roman" w:eastAsia="Times New Roman" w:hAnsi="Times New Roman" w:cs="Times New Roman"/>
          <w:sz w:val="28"/>
          <w:szCs w:val="28"/>
          <w:lang w:eastAsia="ru-RU"/>
        </w:rPr>
        <w:t>–</w:t>
      </w:r>
      <w:r w:rsidRPr="00B51AAF">
        <w:rPr>
          <w:rFonts w:ascii="Times New Roman" w:eastAsia="Times New Roman" w:hAnsi="Times New Roman" w:cs="Times New Roman"/>
          <w:sz w:val="28"/>
          <w:szCs w:val="28"/>
          <w:lang w:eastAsia="ru-RU"/>
        </w:rPr>
        <w:t xml:space="preserve"> 7971).</w:t>
      </w:r>
    </w:p>
    <w:p w:rsidR="00B51AAF" w:rsidRPr="00B51AAF" w:rsidRDefault="00B51AAF" w:rsidP="00B51AA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B51AAF">
        <w:rPr>
          <w:rFonts w:ascii="Times New Roman" w:eastAsia="Times New Roman" w:hAnsi="Times New Roman" w:cs="Times New Roman"/>
          <w:sz w:val="28"/>
          <w:szCs w:val="28"/>
          <w:lang w:eastAsia="ru-RU"/>
        </w:rPr>
        <w:t>В рамках осуществления режима постоянного государственного контроля (надзора) на объектах магистрального трубопроводного транспорта проведено 2377  мероприятий по контролю (в 2016 году – 2494).</w:t>
      </w:r>
    </w:p>
    <w:p w:rsidR="00B51AAF" w:rsidRPr="00B51AAF" w:rsidRDefault="00B51AAF" w:rsidP="00B51AAF">
      <w:pPr>
        <w:tabs>
          <w:tab w:val="left" w:pos="1134"/>
        </w:tabs>
        <w:spacing w:after="0" w:line="324" w:lineRule="auto"/>
        <w:ind w:firstLine="720"/>
        <w:jc w:val="both"/>
        <w:rPr>
          <w:rFonts w:ascii="Times New Roman" w:eastAsia="Times New Roman" w:hAnsi="Times New Roman" w:cs="Times New Roman"/>
          <w:sz w:val="28"/>
          <w:szCs w:val="28"/>
          <w:lang w:eastAsia="ru-RU"/>
        </w:rPr>
      </w:pPr>
      <w:r w:rsidRPr="00B51AAF">
        <w:rPr>
          <w:rFonts w:ascii="Times New Roman" w:eastAsia="Times New Roman" w:hAnsi="Times New Roman" w:cs="Times New Roman"/>
          <w:sz w:val="28"/>
          <w:szCs w:val="28"/>
          <w:lang w:eastAsia="ru-RU"/>
        </w:rPr>
        <w:t xml:space="preserve">В результате проведенных проверок выявлено 4351 нарушение требований промышленной безопасности (в 2016 – 3707). </w:t>
      </w:r>
    </w:p>
    <w:p w:rsidR="00B51AAF" w:rsidRPr="00B51AAF" w:rsidRDefault="00B51AAF" w:rsidP="00B51AAF">
      <w:pPr>
        <w:tabs>
          <w:tab w:val="left" w:pos="1134"/>
        </w:tabs>
        <w:spacing w:after="0" w:line="324" w:lineRule="auto"/>
        <w:ind w:firstLine="720"/>
        <w:jc w:val="both"/>
        <w:rPr>
          <w:rFonts w:ascii="Times New Roman" w:eastAsia="Times New Roman" w:hAnsi="Times New Roman" w:cs="Times New Roman"/>
          <w:sz w:val="28"/>
          <w:szCs w:val="28"/>
          <w:lang w:eastAsia="ru-RU"/>
        </w:rPr>
      </w:pPr>
      <w:r w:rsidRPr="00B51AAF">
        <w:rPr>
          <w:rFonts w:ascii="Times New Roman" w:eastAsia="Times New Roman" w:hAnsi="Times New Roman" w:cs="Times New Roman"/>
          <w:sz w:val="28"/>
          <w:szCs w:val="28"/>
          <w:lang w:eastAsia="ru-RU"/>
        </w:rPr>
        <w:t xml:space="preserve">Наложено 978 административных наказаний (в 2016 </w:t>
      </w:r>
      <w:r w:rsidR="008E30C9">
        <w:rPr>
          <w:rFonts w:ascii="Times New Roman" w:eastAsia="Times New Roman" w:hAnsi="Times New Roman" w:cs="Times New Roman"/>
          <w:sz w:val="28"/>
          <w:szCs w:val="28"/>
          <w:lang w:eastAsia="ru-RU"/>
        </w:rPr>
        <w:t>год</w:t>
      </w:r>
      <w:r w:rsidR="0065046C">
        <w:rPr>
          <w:rFonts w:ascii="Times New Roman" w:eastAsia="Times New Roman" w:hAnsi="Times New Roman" w:cs="Times New Roman"/>
          <w:sz w:val="28"/>
          <w:szCs w:val="28"/>
          <w:lang w:eastAsia="ru-RU"/>
        </w:rPr>
        <w:t>у</w:t>
      </w:r>
      <w:r w:rsidRPr="00B51AAF">
        <w:rPr>
          <w:rFonts w:ascii="Times New Roman" w:eastAsia="Times New Roman" w:hAnsi="Times New Roman" w:cs="Times New Roman"/>
          <w:sz w:val="28"/>
          <w:szCs w:val="28"/>
          <w:lang w:eastAsia="ru-RU"/>
        </w:rPr>
        <w:t xml:space="preserve"> – 971), </w:t>
      </w:r>
      <w:r>
        <w:rPr>
          <w:rFonts w:ascii="Times New Roman" w:eastAsia="Times New Roman" w:hAnsi="Times New Roman" w:cs="Times New Roman"/>
          <w:sz w:val="28"/>
          <w:szCs w:val="28"/>
          <w:lang w:eastAsia="ru-RU"/>
        </w:rPr>
        <w:t xml:space="preserve">                               </w:t>
      </w:r>
      <w:r w:rsidRPr="00B51AAF">
        <w:rPr>
          <w:rFonts w:ascii="Times New Roman" w:eastAsia="Times New Roman" w:hAnsi="Times New Roman" w:cs="Times New Roman"/>
          <w:sz w:val="28"/>
          <w:szCs w:val="28"/>
          <w:lang w:eastAsia="ru-RU"/>
        </w:rPr>
        <w:t>в том числе 971 случай наложения административного штрафа (в 2016</w:t>
      </w:r>
      <w:r w:rsidR="0065046C">
        <w:rPr>
          <w:rFonts w:ascii="Times New Roman" w:eastAsia="Times New Roman" w:hAnsi="Times New Roman" w:cs="Times New Roman"/>
          <w:sz w:val="28"/>
          <w:szCs w:val="28"/>
          <w:lang w:eastAsia="ru-RU"/>
        </w:rPr>
        <w:t xml:space="preserve"> </w:t>
      </w:r>
      <w:r w:rsidR="008E30C9">
        <w:rPr>
          <w:rFonts w:ascii="Times New Roman" w:eastAsia="Times New Roman" w:hAnsi="Times New Roman" w:cs="Times New Roman"/>
          <w:sz w:val="28"/>
          <w:szCs w:val="28"/>
          <w:lang w:eastAsia="ru-RU"/>
        </w:rPr>
        <w:t>год</w:t>
      </w:r>
      <w:r w:rsidR="0065046C">
        <w:rPr>
          <w:rFonts w:ascii="Times New Roman" w:eastAsia="Times New Roman" w:hAnsi="Times New Roman" w:cs="Times New Roman"/>
          <w:sz w:val="28"/>
          <w:szCs w:val="28"/>
          <w:lang w:eastAsia="ru-RU"/>
        </w:rPr>
        <w:t xml:space="preserve">у – </w:t>
      </w:r>
      <w:r w:rsidRPr="00B51AAF">
        <w:rPr>
          <w:rFonts w:ascii="Times New Roman" w:eastAsia="Times New Roman" w:hAnsi="Times New Roman" w:cs="Times New Roman"/>
          <w:sz w:val="28"/>
          <w:szCs w:val="28"/>
          <w:lang w:eastAsia="ru-RU"/>
        </w:rPr>
        <w:t xml:space="preserve">970). </w:t>
      </w:r>
    </w:p>
    <w:p w:rsidR="00B51AAF" w:rsidRPr="00B51AAF" w:rsidRDefault="00B51AAF" w:rsidP="00B51AAF">
      <w:pPr>
        <w:tabs>
          <w:tab w:val="left" w:pos="1134"/>
        </w:tabs>
        <w:spacing w:after="0" w:line="324" w:lineRule="auto"/>
        <w:ind w:firstLine="720"/>
        <w:jc w:val="both"/>
        <w:rPr>
          <w:rFonts w:ascii="Times New Roman" w:eastAsia="Times New Roman" w:hAnsi="Times New Roman" w:cs="Times New Roman"/>
          <w:sz w:val="28"/>
          <w:szCs w:val="28"/>
          <w:lang w:eastAsia="ru-RU"/>
        </w:rPr>
      </w:pPr>
      <w:proofErr w:type="gramStart"/>
      <w:r w:rsidRPr="00B51AAF">
        <w:rPr>
          <w:rFonts w:ascii="Times New Roman" w:eastAsia="Times New Roman" w:hAnsi="Times New Roman" w:cs="Times New Roman"/>
          <w:sz w:val="28"/>
          <w:szCs w:val="28"/>
          <w:lang w:eastAsia="ru-RU"/>
        </w:rPr>
        <w:t xml:space="preserve">Общая сумма наложенных административных штрафов составила 26728 тыс. руб. (в 2016 </w:t>
      </w:r>
      <w:r w:rsidR="00895537">
        <w:rPr>
          <w:rFonts w:ascii="Times New Roman" w:eastAsia="Times New Roman" w:hAnsi="Times New Roman" w:cs="Times New Roman"/>
          <w:sz w:val="28"/>
          <w:szCs w:val="28"/>
          <w:lang w:eastAsia="ru-RU"/>
        </w:rPr>
        <w:t xml:space="preserve">году </w:t>
      </w:r>
      <w:r w:rsidRPr="00B51AAF">
        <w:rPr>
          <w:rFonts w:ascii="Times New Roman" w:eastAsia="Times New Roman" w:hAnsi="Times New Roman" w:cs="Times New Roman"/>
          <w:sz w:val="28"/>
          <w:szCs w:val="28"/>
          <w:lang w:eastAsia="ru-RU"/>
        </w:rPr>
        <w:t xml:space="preserve">– 28425 тыс. руб.), из них на должностных лиц </w:t>
      </w:r>
      <w:r>
        <w:rPr>
          <w:rFonts w:ascii="Times New Roman" w:eastAsia="Times New Roman" w:hAnsi="Times New Roman" w:cs="Times New Roman"/>
          <w:sz w:val="28"/>
          <w:szCs w:val="28"/>
          <w:lang w:eastAsia="ru-RU"/>
        </w:rPr>
        <w:t xml:space="preserve">                          </w:t>
      </w:r>
      <w:r w:rsidRPr="00B51AAF">
        <w:rPr>
          <w:rFonts w:ascii="Times New Roman" w:eastAsia="Times New Roman" w:hAnsi="Times New Roman" w:cs="Times New Roman"/>
          <w:sz w:val="28"/>
          <w:szCs w:val="28"/>
          <w:lang w:eastAsia="ru-RU"/>
        </w:rPr>
        <w:t>– 6494 тыс. р</w:t>
      </w:r>
      <w:r w:rsidR="00BF30D8">
        <w:rPr>
          <w:rFonts w:ascii="Times New Roman" w:eastAsia="Times New Roman" w:hAnsi="Times New Roman" w:cs="Times New Roman"/>
          <w:sz w:val="28"/>
          <w:szCs w:val="28"/>
          <w:lang w:eastAsia="ru-RU"/>
        </w:rPr>
        <w:t>уб. (в 2016</w:t>
      </w:r>
      <w:r w:rsidR="00895537">
        <w:rPr>
          <w:rFonts w:ascii="Times New Roman" w:eastAsia="Times New Roman" w:hAnsi="Times New Roman" w:cs="Times New Roman"/>
          <w:sz w:val="28"/>
          <w:szCs w:val="28"/>
          <w:lang w:eastAsia="ru-RU"/>
        </w:rPr>
        <w:t xml:space="preserve"> году</w:t>
      </w:r>
      <w:r w:rsidR="00BF30D8">
        <w:rPr>
          <w:rFonts w:ascii="Times New Roman" w:eastAsia="Times New Roman" w:hAnsi="Times New Roman" w:cs="Times New Roman"/>
          <w:sz w:val="28"/>
          <w:szCs w:val="28"/>
          <w:lang w:eastAsia="ru-RU"/>
        </w:rPr>
        <w:t xml:space="preserve">  – 6178 тыс. руб.) </w:t>
      </w:r>
      <w:r w:rsidRPr="00B51AAF">
        <w:rPr>
          <w:rFonts w:ascii="Times New Roman" w:eastAsia="Times New Roman" w:hAnsi="Times New Roman" w:cs="Times New Roman"/>
          <w:sz w:val="28"/>
          <w:szCs w:val="28"/>
          <w:lang w:eastAsia="ru-RU"/>
        </w:rPr>
        <w:t xml:space="preserve">и 20059 тыс. руб. </w:t>
      </w:r>
      <w:r>
        <w:rPr>
          <w:rFonts w:ascii="Times New Roman" w:eastAsia="Times New Roman" w:hAnsi="Times New Roman" w:cs="Times New Roman"/>
          <w:sz w:val="28"/>
          <w:szCs w:val="28"/>
          <w:lang w:eastAsia="ru-RU"/>
        </w:rPr>
        <w:t xml:space="preserve">                                            </w:t>
      </w:r>
      <w:r w:rsidRPr="00B51AAF">
        <w:rPr>
          <w:rFonts w:ascii="Times New Roman" w:eastAsia="Times New Roman" w:hAnsi="Times New Roman" w:cs="Times New Roman"/>
          <w:sz w:val="28"/>
          <w:szCs w:val="28"/>
          <w:lang w:eastAsia="ru-RU"/>
        </w:rPr>
        <w:t xml:space="preserve">(в 2016  </w:t>
      </w:r>
      <w:r w:rsidR="008E30C9">
        <w:rPr>
          <w:rFonts w:ascii="Times New Roman" w:eastAsia="Times New Roman" w:hAnsi="Times New Roman" w:cs="Times New Roman"/>
          <w:sz w:val="28"/>
          <w:szCs w:val="28"/>
          <w:lang w:eastAsia="ru-RU"/>
        </w:rPr>
        <w:t>год</w:t>
      </w:r>
      <w:r w:rsidR="0065046C">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B51AAF">
        <w:rPr>
          <w:rFonts w:ascii="Times New Roman" w:eastAsia="Times New Roman" w:hAnsi="Times New Roman" w:cs="Times New Roman"/>
          <w:sz w:val="28"/>
          <w:szCs w:val="28"/>
          <w:lang w:eastAsia="ru-RU"/>
        </w:rPr>
        <w:t>– 22245 тыс. руб.)  на юридические лица.</w:t>
      </w:r>
      <w:proofErr w:type="gramEnd"/>
    </w:p>
    <w:p w:rsidR="00330760" w:rsidRPr="00330760" w:rsidRDefault="00330760" w:rsidP="00330760">
      <w:pPr>
        <w:keepNext/>
        <w:keepLines/>
        <w:spacing w:before="200" w:after="0" w:line="360" w:lineRule="auto"/>
        <w:jc w:val="center"/>
        <w:outlineLvl w:val="2"/>
        <w:rPr>
          <w:rFonts w:ascii="Times New Roman" w:eastAsia="Times New Roman" w:hAnsi="Times New Roman" w:cs="Times New Roman"/>
          <w:b/>
          <w:color w:val="000000"/>
          <w:sz w:val="28"/>
          <w:szCs w:val="28"/>
          <w:lang w:eastAsia="ru-RU"/>
        </w:rPr>
      </w:pPr>
      <w:r w:rsidRPr="00330760">
        <w:rPr>
          <w:rFonts w:ascii="Times New Roman" w:eastAsia="Times New Roman" w:hAnsi="Times New Roman" w:cs="Times New Roman"/>
          <w:b/>
          <w:color w:val="000000"/>
          <w:sz w:val="28"/>
          <w:szCs w:val="28"/>
          <w:lang w:eastAsia="ru-RU"/>
        </w:rPr>
        <w:t xml:space="preserve">Объекты газораспределения и </w:t>
      </w:r>
      <w:proofErr w:type="spellStart"/>
      <w:r w:rsidRPr="00330760">
        <w:rPr>
          <w:rFonts w:ascii="Times New Roman" w:eastAsia="Times New Roman" w:hAnsi="Times New Roman" w:cs="Times New Roman"/>
          <w:b/>
          <w:color w:val="000000"/>
          <w:sz w:val="28"/>
          <w:szCs w:val="28"/>
          <w:lang w:eastAsia="ru-RU"/>
        </w:rPr>
        <w:t>газопотребления</w:t>
      </w:r>
      <w:bookmarkEnd w:id="10"/>
      <w:proofErr w:type="spellEnd"/>
    </w:p>
    <w:p w:rsidR="00330760" w:rsidRPr="00330760" w:rsidRDefault="00330760" w:rsidP="00330760">
      <w:pPr>
        <w:spacing w:after="0" w:line="360" w:lineRule="auto"/>
        <w:ind w:firstLine="709"/>
        <w:jc w:val="both"/>
        <w:rPr>
          <w:rFonts w:ascii="Times New Roman" w:hAnsi="Times New Roman" w:cs="Times New Roman"/>
          <w:bCs/>
          <w:sz w:val="28"/>
          <w:szCs w:val="28"/>
        </w:rPr>
      </w:pPr>
      <w:r w:rsidRPr="00330760">
        <w:rPr>
          <w:rFonts w:ascii="Times New Roman" w:hAnsi="Times New Roman" w:cs="Times New Roman"/>
          <w:bCs/>
          <w:sz w:val="28"/>
          <w:szCs w:val="28"/>
        </w:rPr>
        <w:t xml:space="preserve">Федеральный государственный надзор в области промышленной безопасности осуществляется в отношении </w:t>
      </w:r>
      <w:r w:rsidR="00BF30D8">
        <w:rPr>
          <w:rFonts w:ascii="Times New Roman" w:hAnsi="Times New Roman" w:cs="Times New Roman"/>
          <w:bCs/>
          <w:sz w:val="28"/>
          <w:szCs w:val="28"/>
        </w:rPr>
        <w:t>61227</w:t>
      </w:r>
      <w:r w:rsidRPr="00330760">
        <w:rPr>
          <w:rFonts w:ascii="Times New Roman" w:hAnsi="Times New Roman" w:cs="Times New Roman"/>
          <w:bCs/>
          <w:sz w:val="28"/>
          <w:szCs w:val="28"/>
        </w:rPr>
        <w:t xml:space="preserve"> опасных производственных объектов газораспределения и </w:t>
      </w:r>
      <w:proofErr w:type="spellStart"/>
      <w:r w:rsidRPr="00330760">
        <w:rPr>
          <w:rFonts w:ascii="Times New Roman" w:hAnsi="Times New Roman" w:cs="Times New Roman"/>
          <w:bCs/>
          <w:sz w:val="28"/>
          <w:szCs w:val="28"/>
        </w:rPr>
        <w:t>газопотребления</w:t>
      </w:r>
      <w:proofErr w:type="spellEnd"/>
      <w:r w:rsidRPr="00330760">
        <w:rPr>
          <w:rFonts w:ascii="Times New Roman" w:hAnsi="Times New Roman" w:cs="Times New Roman"/>
          <w:bCs/>
          <w:sz w:val="28"/>
          <w:szCs w:val="28"/>
        </w:rPr>
        <w:t xml:space="preserve"> (далее – опасные производственные объекты), в том числе: </w:t>
      </w:r>
    </w:p>
    <w:p w:rsidR="00EB1138" w:rsidRDefault="00EB1138" w:rsidP="00EB1138">
      <w:pPr>
        <w:tabs>
          <w:tab w:val="left" w:pos="9356"/>
        </w:tabs>
        <w:spacing w:after="0" w:line="360" w:lineRule="auto"/>
        <w:ind w:firstLine="284"/>
        <w:jc w:val="both"/>
        <w:rPr>
          <w:rFonts w:ascii="Times New Roman" w:hAnsi="Times New Roman" w:cs="Times New Roman"/>
          <w:bCs/>
          <w:sz w:val="28"/>
          <w:szCs w:val="28"/>
        </w:rPr>
      </w:pPr>
      <w:r>
        <w:rPr>
          <w:noProof/>
          <w:lang w:eastAsia="ru-RU"/>
        </w:rPr>
        <w:lastRenderedPageBreak/>
        <w:drawing>
          <wp:inline distT="0" distB="0" distL="0" distR="0" wp14:anchorId="537F4635" wp14:editId="54B53CFD">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1EF8" w:rsidRPr="0000537D" w:rsidRDefault="00B91EF8" w:rsidP="00B91EF8">
      <w:pPr>
        <w:spacing w:after="0" w:line="360" w:lineRule="auto"/>
        <w:ind w:firstLine="709"/>
        <w:jc w:val="both"/>
        <w:rPr>
          <w:rFonts w:ascii="Times New Roman" w:hAnsi="Times New Roman" w:cs="Times New Roman"/>
          <w:bCs/>
          <w:sz w:val="28"/>
          <w:szCs w:val="28"/>
        </w:rPr>
      </w:pPr>
      <w:bookmarkStart w:id="11" w:name="_Toc480912878"/>
      <w:bookmarkEnd w:id="9"/>
      <w:r w:rsidRPr="0000537D">
        <w:rPr>
          <w:rFonts w:ascii="Times New Roman" w:hAnsi="Times New Roman" w:cs="Times New Roman"/>
          <w:bCs/>
          <w:sz w:val="28"/>
          <w:szCs w:val="28"/>
        </w:rPr>
        <w:t xml:space="preserve">В системе газораспределения и </w:t>
      </w:r>
      <w:proofErr w:type="spellStart"/>
      <w:r w:rsidRPr="0000537D">
        <w:rPr>
          <w:rFonts w:ascii="Times New Roman" w:hAnsi="Times New Roman" w:cs="Times New Roman"/>
          <w:bCs/>
          <w:sz w:val="28"/>
          <w:szCs w:val="28"/>
        </w:rPr>
        <w:t>газопотребления</w:t>
      </w:r>
      <w:proofErr w:type="spellEnd"/>
      <w:r w:rsidRPr="0000537D">
        <w:rPr>
          <w:rFonts w:ascii="Times New Roman" w:hAnsi="Times New Roman" w:cs="Times New Roman"/>
          <w:bCs/>
          <w:sz w:val="28"/>
          <w:szCs w:val="28"/>
        </w:rPr>
        <w:t xml:space="preserve"> газопроводы протяженностью 896167 км снабжают газом 19436 поднадзорных промышленных предприятий, 435 тепловых электрических станций, </w:t>
      </w:r>
      <w:r w:rsidR="0065046C">
        <w:rPr>
          <w:rFonts w:ascii="Times New Roman" w:hAnsi="Times New Roman" w:cs="Times New Roman"/>
          <w:bCs/>
          <w:sz w:val="28"/>
          <w:szCs w:val="28"/>
        </w:rPr>
        <w:t xml:space="preserve">                          </w:t>
      </w:r>
      <w:r w:rsidRPr="0000537D">
        <w:rPr>
          <w:rFonts w:ascii="Times New Roman" w:hAnsi="Times New Roman" w:cs="Times New Roman"/>
          <w:bCs/>
          <w:sz w:val="28"/>
          <w:szCs w:val="28"/>
        </w:rPr>
        <w:t xml:space="preserve">56151 газовую отопительную и производственную котельную. </w:t>
      </w:r>
    </w:p>
    <w:p w:rsidR="00B91EF8" w:rsidRPr="0000537D" w:rsidRDefault="00B91EF8" w:rsidP="00B91EF8">
      <w:pPr>
        <w:tabs>
          <w:tab w:val="left" w:pos="9356"/>
        </w:tabs>
        <w:spacing w:after="0" w:line="360" w:lineRule="auto"/>
        <w:ind w:firstLine="709"/>
        <w:jc w:val="both"/>
        <w:rPr>
          <w:rFonts w:ascii="Times New Roman" w:hAnsi="Times New Roman" w:cs="Times New Roman"/>
          <w:bCs/>
          <w:sz w:val="28"/>
          <w:szCs w:val="28"/>
        </w:rPr>
      </w:pPr>
      <w:r w:rsidRPr="0000537D">
        <w:rPr>
          <w:rFonts w:ascii="Times New Roman" w:hAnsi="Times New Roman" w:cs="Times New Roman"/>
          <w:bCs/>
          <w:sz w:val="28"/>
          <w:szCs w:val="28"/>
        </w:rPr>
        <w:t xml:space="preserve">За </w:t>
      </w:r>
      <w:r>
        <w:rPr>
          <w:rFonts w:ascii="Times New Roman" w:hAnsi="Times New Roman" w:cs="Times New Roman"/>
          <w:bCs/>
          <w:sz w:val="28"/>
          <w:szCs w:val="28"/>
        </w:rPr>
        <w:t>9</w:t>
      </w:r>
      <w:r w:rsidRPr="0000537D">
        <w:rPr>
          <w:rFonts w:ascii="Times New Roman" w:hAnsi="Times New Roman" w:cs="Times New Roman"/>
          <w:bCs/>
          <w:sz w:val="28"/>
          <w:szCs w:val="28"/>
        </w:rPr>
        <w:t xml:space="preserve"> месяцев 2017 года на объектах газораспределения </w:t>
      </w:r>
      <w:r w:rsidR="00CB49E0">
        <w:rPr>
          <w:rFonts w:ascii="Times New Roman" w:hAnsi="Times New Roman" w:cs="Times New Roman"/>
          <w:bCs/>
          <w:sz w:val="28"/>
          <w:szCs w:val="28"/>
        </w:rPr>
        <w:t xml:space="preserve">                                       </w:t>
      </w:r>
      <w:r w:rsidRPr="0000537D">
        <w:rPr>
          <w:rFonts w:ascii="Times New Roman" w:hAnsi="Times New Roman" w:cs="Times New Roman"/>
          <w:bCs/>
          <w:sz w:val="28"/>
          <w:szCs w:val="28"/>
        </w:rPr>
        <w:t xml:space="preserve">и </w:t>
      </w:r>
      <w:proofErr w:type="spellStart"/>
      <w:r w:rsidRPr="0000537D">
        <w:rPr>
          <w:rFonts w:ascii="Times New Roman" w:hAnsi="Times New Roman" w:cs="Times New Roman"/>
          <w:bCs/>
          <w:sz w:val="28"/>
          <w:szCs w:val="28"/>
        </w:rPr>
        <w:t>газопотребления</w:t>
      </w:r>
      <w:proofErr w:type="spellEnd"/>
      <w:r w:rsidRPr="0000537D">
        <w:rPr>
          <w:rFonts w:ascii="Times New Roman" w:hAnsi="Times New Roman" w:cs="Times New Roman"/>
          <w:bCs/>
          <w:sz w:val="28"/>
          <w:szCs w:val="28"/>
        </w:rPr>
        <w:t xml:space="preserve"> произошло </w:t>
      </w:r>
      <w:r>
        <w:rPr>
          <w:rFonts w:ascii="Times New Roman" w:hAnsi="Times New Roman" w:cs="Times New Roman"/>
          <w:bCs/>
          <w:sz w:val="28"/>
          <w:szCs w:val="28"/>
        </w:rPr>
        <w:t>3</w:t>
      </w:r>
      <w:r w:rsidRPr="0000537D">
        <w:rPr>
          <w:rFonts w:ascii="Times New Roman" w:hAnsi="Times New Roman" w:cs="Times New Roman"/>
          <w:bCs/>
          <w:sz w:val="28"/>
          <w:szCs w:val="28"/>
        </w:rPr>
        <w:t xml:space="preserve">7 аварий, по сравнению с аналогичным периодом 2016 года количество аварий увеличилось на </w:t>
      </w:r>
      <w:r>
        <w:rPr>
          <w:rFonts w:ascii="Times New Roman" w:hAnsi="Times New Roman" w:cs="Times New Roman"/>
          <w:bCs/>
          <w:sz w:val="28"/>
          <w:szCs w:val="28"/>
        </w:rPr>
        <w:t>25</w:t>
      </w:r>
      <w:r w:rsidRPr="0000537D">
        <w:rPr>
          <w:rFonts w:ascii="Times New Roman" w:hAnsi="Times New Roman" w:cs="Times New Roman"/>
          <w:bCs/>
          <w:sz w:val="28"/>
          <w:szCs w:val="28"/>
        </w:rPr>
        <w:t xml:space="preserve"> (</w:t>
      </w:r>
      <w:r>
        <w:rPr>
          <w:rFonts w:ascii="Times New Roman" w:hAnsi="Times New Roman" w:cs="Times New Roman"/>
          <w:bCs/>
          <w:sz w:val="28"/>
          <w:szCs w:val="28"/>
        </w:rPr>
        <w:t>67</w:t>
      </w:r>
      <w:r w:rsidRPr="0000537D">
        <w:rPr>
          <w:rFonts w:ascii="Times New Roman" w:hAnsi="Times New Roman" w:cs="Times New Roman"/>
          <w:bCs/>
          <w:sz w:val="28"/>
          <w:szCs w:val="28"/>
        </w:rPr>
        <w:t xml:space="preserve"> %).</w:t>
      </w:r>
    </w:p>
    <w:p w:rsidR="00B91EF8" w:rsidRPr="0000537D" w:rsidRDefault="00B91EF8" w:rsidP="00B91EF8">
      <w:pPr>
        <w:spacing w:after="0" w:line="360" w:lineRule="auto"/>
        <w:ind w:firstLine="709"/>
        <w:jc w:val="both"/>
        <w:rPr>
          <w:rFonts w:ascii="Times New Roman" w:hAnsi="Times New Roman" w:cs="Times New Roman"/>
          <w:bCs/>
          <w:sz w:val="28"/>
          <w:szCs w:val="28"/>
        </w:rPr>
      </w:pPr>
      <w:r w:rsidRPr="0000537D">
        <w:rPr>
          <w:rFonts w:ascii="Times New Roman" w:hAnsi="Times New Roman" w:cs="Times New Roman"/>
          <w:bCs/>
          <w:sz w:val="28"/>
          <w:szCs w:val="28"/>
        </w:rPr>
        <w:t xml:space="preserve">Экономический ущерб от аварий, происшедших за </w:t>
      </w:r>
      <w:r>
        <w:rPr>
          <w:rFonts w:ascii="Times New Roman" w:hAnsi="Times New Roman" w:cs="Times New Roman"/>
          <w:bCs/>
          <w:sz w:val="28"/>
          <w:szCs w:val="28"/>
        </w:rPr>
        <w:t>9</w:t>
      </w:r>
      <w:r w:rsidRPr="0000537D">
        <w:rPr>
          <w:rFonts w:ascii="Times New Roman" w:hAnsi="Times New Roman" w:cs="Times New Roman"/>
          <w:bCs/>
          <w:sz w:val="28"/>
          <w:szCs w:val="28"/>
        </w:rPr>
        <w:t xml:space="preserve"> месяцев 2017 года составил </w:t>
      </w:r>
      <w:r>
        <w:rPr>
          <w:rFonts w:ascii="Times New Roman" w:hAnsi="Times New Roman" w:cs="Times New Roman"/>
          <w:bCs/>
          <w:sz w:val="28"/>
          <w:szCs w:val="28"/>
        </w:rPr>
        <w:t xml:space="preserve">19 </w:t>
      </w:r>
      <w:r w:rsidRPr="0000537D">
        <w:rPr>
          <w:rFonts w:ascii="Times New Roman" w:hAnsi="Times New Roman" w:cs="Times New Roman"/>
          <w:bCs/>
          <w:sz w:val="28"/>
          <w:szCs w:val="28"/>
        </w:rPr>
        <w:t xml:space="preserve">млн. </w:t>
      </w:r>
      <w:r>
        <w:rPr>
          <w:rFonts w:ascii="Times New Roman" w:hAnsi="Times New Roman" w:cs="Times New Roman"/>
          <w:bCs/>
          <w:sz w:val="28"/>
          <w:szCs w:val="28"/>
        </w:rPr>
        <w:t>670</w:t>
      </w:r>
      <w:r w:rsidRPr="0000537D">
        <w:rPr>
          <w:rFonts w:ascii="Times New Roman" w:hAnsi="Times New Roman" w:cs="Times New Roman"/>
          <w:bCs/>
          <w:sz w:val="28"/>
          <w:szCs w:val="28"/>
        </w:rPr>
        <w:t xml:space="preserve"> тыс. рублей (за </w:t>
      </w:r>
      <w:r>
        <w:rPr>
          <w:rFonts w:ascii="Times New Roman" w:hAnsi="Times New Roman" w:cs="Times New Roman"/>
          <w:bCs/>
          <w:sz w:val="28"/>
          <w:szCs w:val="28"/>
        </w:rPr>
        <w:t>9</w:t>
      </w:r>
      <w:r w:rsidR="0065046C">
        <w:rPr>
          <w:rFonts w:ascii="Times New Roman" w:hAnsi="Times New Roman" w:cs="Times New Roman"/>
          <w:bCs/>
          <w:sz w:val="28"/>
          <w:szCs w:val="28"/>
        </w:rPr>
        <w:t xml:space="preserve"> месяцев</w:t>
      </w:r>
      <w:r w:rsidRPr="0000537D">
        <w:rPr>
          <w:rFonts w:ascii="Times New Roman" w:hAnsi="Times New Roman" w:cs="Times New Roman"/>
          <w:bCs/>
          <w:sz w:val="28"/>
          <w:szCs w:val="28"/>
        </w:rPr>
        <w:t xml:space="preserve"> 2016 </w:t>
      </w:r>
      <w:r w:rsidR="008E30C9">
        <w:rPr>
          <w:rFonts w:ascii="Times New Roman" w:hAnsi="Times New Roman" w:cs="Times New Roman"/>
          <w:bCs/>
          <w:sz w:val="28"/>
          <w:szCs w:val="28"/>
        </w:rPr>
        <w:t>года</w:t>
      </w:r>
      <w:r w:rsidRPr="0000537D">
        <w:rPr>
          <w:rFonts w:ascii="Times New Roman" w:hAnsi="Times New Roman" w:cs="Times New Roman"/>
          <w:bCs/>
          <w:sz w:val="28"/>
          <w:szCs w:val="28"/>
        </w:rPr>
        <w:t xml:space="preserve"> ущерб </w:t>
      </w:r>
      <w:r w:rsidR="0065046C">
        <w:rPr>
          <w:rFonts w:ascii="Times New Roman" w:hAnsi="Times New Roman" w:cs="Times New Roman"/>
          <w:bCs/>
          <w:sz w:val="28"/>
          <w:szCs w:val="28"/>
        </w:rPr>
        <w:t xml:space="preserve">составил </w:t>
      </w:r>
      <w:r w:rsidRPr="0000537D">
        <w:rPr>
          <w:rFonts w:ascii="Times New Roman" w:hAnsi="Times New Roman" w:cs="Times New Roman"/>
          <w:bCs/>
          <w:sz w:val="28"/>
          <w:szCs w:val="28"/>
        </w:rPr>
        <w:t xml:space="preserve">– </w:t>
      </w:r>
      <w:r w:rsidR="0065046C">
        <w:rPr>
          <w:rFonts w:ascii="Times New Roman" w:hAnsi="Times New Roman" w:cs="Times New Roman"/>
          <w:bCs/>
          <w:sz w:val="28"/>
          <w:szCs w:val="28"/>
        </w:rPr>
        <w:t xml:space="preserve">                            </w:t>
      </w:r>
      <w:r>
        <w:rPr>
          <w:rFonts w:ascii="Times New Roman" w:hAnsi="Times New Roman" w:cs="Times New Roman"/>
          <w:bCs/>
          <w:sz w:val="28"/>
          <w:szCs w:val="28"/>
        </w:rPr>
        <w:t>23,1</w:t>
      </w:r>
      <w:r w:rsidRPr="0000537D">
        <w:rPr>
          <w:rFonts w:ascii="Times New Roman" w:hAnsi="Times New Roman" w:cs="Times New Roman"/>
          <w:bCs/>
          <w:sz w:val="28"/>
          <w:szCs w:val="28"/>
        </w:rPr>
        <w:t xml:space="preserve"> млн. рублей).</w:t>
      </w:r>
    </w:p>
    <w:p w:rsidR="00B91EF8" w:rsidRPr="0000537D" w:rsidRDefault="00B91EF8" w:rsidP="00B91EF8">
      <w:pPr>
        <w:spacing w:after="0" w:line="360" w:lineRule="auto"/>
        <w:ind w:firstLine="709"/>
        <w:jc w:val="both"/>
        <w:rPr>
          <w:rFonts w:ascii="Times New Roman" w:hAnsi="Times New Roman" w:cs="Times New Roman"/>
          <w:bCs/>
          <w:sz w:val="28"/>
          <w:szCs w:val="28"/>
        </w:rPr>
      </w:pPr>
      <w:r w:rsidRPr="0000537D">
        <w:rPr>
          <w:rFonts w:ascii="Times New Roman" w:hAnsi="Times New Roman" w:cs="Times New Roman"/>
          <w:bCs/>
          <w:sz w:val="28"/>
          <w:szCs w:val="28"/>
        </w:rPr>
        <w:t xml:space="preserve">За </w:t>
      </w:r>
      <w:r>
        <w:rPr>
          <w:rFonts w:ascii="Times New Roman" w:hAnsi="Times New Roman" w:cs="Times New Roman"/>
          <w:bCs/>
          <w:sz w:val="28"/>
          <w:szCs w:val="28"/>
        </w:rPr>
        <w:t>9</w:t>
      </w:r>
      <w:r w:rsidRPr="0000537D">
        <w:rPr>
          <w:rFonts w:ascii="Times New Roman" w:hAnsi="Times New Roman" w:cs="Times New Roman"/>
          <w:bCs/>
          <w:sz w:val="28"/>
          <w:szCs w:val="28"/>
        </w:rPr>
        <w:t xml:space="preserve"> месяцев 2017 года количество травмированных в результате аварии составило 10 человек, из них смертельно травмирован 1 человек. </w:t>
      </w:r>
      <w:r>
        <w:rPr>
          <w:rFonts w:ascii="Times New Roman" w:hAnsi="Times New Roman" w:cs="Times New Roman"/>
          <w:bCs/>
          <w:sz w:val="28"/>
          <w:szCs w:val="28"/>
        </w:rPr>
        <w:br/>
      </w:r>
      <w:r w:rsidRPr="0000537D">
        <w:rPr>
          <w:rFonts w:ascii="Times New Roman" w:hAnsi="Times New Roman" w:cs="Times New Roman"/>
          <w:bCs/>
          <w:sz w:val="28"/>
          <w:szCs w:val="28"/>
        </w:rPr>
        <w:t xml:space="preserve">За аналогичный период 2016 года количество </w:t>
      </w:r>
      <w:proofErr w:type="gramStart"/>
      <w:r w:rsidRPr="0000537D">
        <w:rPr>
          <w:rFonts w:ascii="Times New Roman" w:hAnsi="Times New Roman" w:cs="Times New Roman"/>
          <w:bCs/>
          <w:sz w:val="28"/>
          <w:szCs w:val="28"/>
        </w:rPr>
        <w:t>травмированных</w:t>
      </w:r>
      <w:proofErr w:type="gramEnd"/>
      <w:r w:rsidRPr="0000537D">
        <w:rPr>
          <w:rFonts w:ascii="Times New Roman" w:hAnsi="Times New Roman" w:cs="Times New Roman"/>
          <w:bCs/>
          <w:sz w:val="28"/>
          <w:szCs w:val="28"/>
        </w:rPr>
        <w:t xml:space="preserve"> в результате группового несчастного случая составило 2 человека, смертельно травмированных </w:t>
      </w:r>
      <w:r>
        <w:rPr>
          <w:rFonts w:ascii="Times New Roman" w:hAnsi="Times New Roman" w:cs="Times New Roman"/>
          <w:bCs/>
          <w:sz w:val="28"/>
          <w:szCs w:val="28"/>
        </w:rPr>
        <w:t>3</w:t>
      </w:r>
      <w:r w:rsidRPr="0000537D">
        <w:rPr>
          <w:rFonts w:ascii="Times New Roman" w:hAnsi="Times New Roman" w:cs="Times New Roman"/>
          <w:bCs/>
          <w:sz w:val="28"/>
          <w:szCs w:val="28"/>
        </w:rPr>
        <w:t xml:space="preserve"> человека. </w:t>
      </w:r>
    </w:p>
    <w:p w:rsidR="00B91EF8" w:rsidRPr="0000537D" w:rsidRDefault="00B91EF8" w:rsidP="00B91EF8">
      <w:pPr>
        <w:spacing w:after="0" w:line="360" w:lineRule="auto"/>
        <w:ind w:firstLine="709"/>
        <w:jc w:val="both"/>
        <w:rPr>
          <w:rFonts w:ascii="Times New Roman" w:hAnsi="Times New Roman" w:cs="Times New Roman"/>
          <w:bCs/>
          <w:sz w:val="28"/>
          <w:szCs w:val="28"/>
        </w:rPr>
      </w:pPr>
      <w:r w:rsidRPr="0000537D">
        <w:rPr>
          <w:rFonts w:ascii="Times New Roman" w:hAnsi="Times New Roman" w:cs="Times New Roman"/>
          <w:bCs/>
          <w:sz w:val="28"/>
          <w:szCs w:val="28"/>
        </w:rPr>
        <w:t xml:space="preserve">Общее количество смертельных несчастных случаев за </w:t>
      </w:r>
      <w:r>
        <w:rPr>
          <w:rFonts w:ascii="Times New Roman" w:hAnsi="Times New Roman" w:cs="Times New Roman"/>
          <w:bCs/>
          <w:sz w:val="28"/>
          <w:szCs w:val="28"/>
        </w:rPr>
        <w:t>9</w:t>
      </w:r>
      <w:r w:rsidRPr="0000537D">
        <w:rPr>
          <w:rFonts w:ascii="Times New Roman" w:hAnsi="Times New Roman" w:cs="Times New Roman"/>
          <w:bCs/>
          <w:sz w:val="28"/>
          <w:szCs w:val="28"/>
        </w:rPr>
        <w:t xml:space="preserve"> месяцев </w:t>
      </w:r>
      <w:r w:rsidRPr="0000537D">
        <w:rPr>
          <w:rFonts w:ascii="Times New Roman" w:hAnsi="Times New Roman" w:cs="Times New Roman"/>
          <w:bCs/>
          <w:sz w:val="28"/>
          <w:szCs w:val="28"/>
        </w:rPr>
        <w:br/>
        <w:t>2017 года составило 1 человек</w:t>
      </w:r>
      <w:r>
        <w:rPr>
          <w:rFonts w:ascii="Times New Roman" w:hAnsi="Times New Roman" w:cs="Times New Roman"/>
          <w:bCs/>
          <w:sz w:val="28"/>
          <w:szCs w:val="28"/>
        </w:rPr>
        <w:t xml:space="preserve"> (в 2016 году – 3 </w:t>
      </w:r>
      <w:r w:rsidRPr="0000537D">
        <w:rPr>
          <w:rFonts w:ascii="Times New Roman" w:hAnsi="Times New Roman" w:cs="Times New Roman"/>
          <w:bCs/>
          <w:sz w:val="28"/>
          <w:szCs w:val="28"/>
        </w:rPr>
        <w:t>человека</w:t>
      </w:r>
      <w:r>
        <w:rPr>
          <w:rFonts w:ascii="Times New Roman" w:hAnsi="Times New Roman" w:cs="Times New Roman"/>
          <w:bCs/>
          <w:sz w:val="28"/>
          <w:szCs w:val="28"/>
        </w:rPr>
        <w:t>)</w:t>
      </w:r>
      <w:r w:rsidRPr="0000537D">
        <w:rPr>
          <w:rFonts w:ascii="Times New Roman" w:hAnsi="Times New Roman" w:cs="Times New Roman"/>
          <w:bCs/>
          <w:sz w:val="28"/>
          <w:szCs w:val="28"/>
        </w:rPr>
        <w:t>. По ср</w:t>
      </w:r>
      <w:r>
        <w:rPr>
          <w:rFonts w:ascii="Times New Roman" w:hAnsi="Times New Roman" w:cs="Times New Roman"/>
          <w:bCs/>
          <w:sz w:val="28"/>
          <w:szCs w:val="28"/>
        </w:rPr>
        <w:t xml:space="preserve">авнению </w:t>
      </w:r>
      <w:r>
        <w:rPr>
          <w:rFonts w:ascii="Times New Roman" w:hAnsi="Times New Roman" w:cs="Times New Roman"/>
          <w:bCs/>
          <w:sz w:val="28"/>
          <w:szCs w:val="28"/>
        </w:rPr>
        <w:br/>
        <w:t xml:space="preserve">с аналогичным периодом </w:t>
      </w:r>
      <w:r w:rsidRPr="0000537D">
        <w:rPr>
          <w:rFonts w:ascii="Times New Roman" w:hAnsi="Times New Roman" w:cs="Times New Roman"/>
          <w:bCs/>
          <w:sz w:val="28"/>
          <w:szCs w:val="28"/>
        </w:rPr>
        <w:t>2016 года количество случаев смертельного травматизма у</w:t>
      </w:r>
      <w:r>
        <w:rPr>
          <w:rFonts w:ascii="Times New Roman" w:hAnsi="Times New Roman" w:cs="Times New Roman"/>
          <w:bCs/>
          <w:sz w:val="28"/>
          <w:szCs w:val="28"/>
        </w:rPr>
        <w:t xml:space="preserve">меньшилось </w:t>
      </w:r>
      <w:r w:rsidRPr="0000537D">
        <w:rPr>
          <w:rFonts w:ascii="Times New Roman" w:hAnsi="Times New Roman" w:cs="Times New Roman"/>
          <w:bCs/>
          <w:sz w:val="28"/>
          <w:szCs w:val="28"/>
        </w:rPr>
        <w:t xml:space="preserve">на </w:t>
      </w:r>
      <w:r>
        <w:rPr>
          <w:rFonts w:ascii="Times New Roman" w:hAnsi="Times New Roman" w:cs="Times New Roman"/>
          <w:bCs/>
          <w:sz w:val="28"/>
          <w:szCs w:val="28"/>
        </w:rPr>
        <w:t>2</w:t>
      </w:r>
      <w:r w:rsidRPr="0000537D">
        <w:rPr>
          <w:rFonts w:ascii="Times New Roman" w:hAnsi="Times New Roman" w:cs="Times New Roman"/>
          <w:bCs/>
          <w:sz w:val="28"/>
          <w:szCs w:val="28"/>
        </w:rPr>
        <w:t xml:space="preserve"> (</w:t>
      </w:r>
      <w:r>
        <w:rPr>
          <w:rFonts w:ascii="Times New Roman" w:hAnsi="Times New Roman" w:cs="Times New Roman"/>
          <w:bCs/>
          <w:sz w:val="28"/>
          <w:szCs w:val="28"/>
        </w:rPr>
        <w:t>66</w:t>
      </w:r>
      <w:r w:rsidRPr="0000537D">
        <w:rPr>
          <w:rFonts w:ascii="Times New Roman" w:hAnsi="Times New Roman" w:cs="Times New Roman"/>
          <w:bCs/>
          <w:sz w:val="28"/>
          <w:szCs w:val="28"/>
        </w:rPr>
        <w:t>%).</w:t>
      </w:r>
    </w:p>
    <w:p w:rsidR="00B91EF8" w:rsidRDefault="00B91EF8" w:rsidP="00B91EF8">
      <w:pPr>
        <w:spacing w:after="0"/>
        <w:jc w:val="center"/>
        <w:rPr>
          <w:rFonts w:ascii="Times New Roman" w:hAnsi="Times New Roman" w:cs="Times New Roman"/>
          <w:bCs/>
          <w:sz w:val="28"/>
          <w:szCs w:val="28"/>
        </w:rPr>
      </w:pPr>
      <w:r w:rsidRPr="002E707C">
        <w:rPr>
          <w:rFonts w:ascii="Times New Roman" w:hAnsi="Times New Roman" w:cs="Times New Roman"/>
          <w:bCs/>
          <w:sz w:val="28"/>
          <w:szCs w:val="28"/>
        </w:rPr>
        <w:lastRenderedPageBreak/>
        <w:t xml:space="preserve">Динамика аварийности и производственного травматизма </w:t>
      </w:r>
      <w:r w:rsidRPr="002E707C">
        <w:rPr>
          <w:rFonts w:ascii="Times New Roman" w:hAnsi="Times New Roman" w:cs="Times New Roman"/>
          <w:sz w:val="28"/>
          <w:szCs w:val="28"/>
        </w:rPr>
        <w:t xml:space="preserve">со смертельным исходом </w:t>
      </w:r>
      <w:r w:rsidRPr="002E707C">
        <w:rPr>
          <w:rFonts w:ascii="Times New Roman" w:hAnsi="Times New Roman" w:cs="Times New Roman"/>
          <w:bCs/>
          <w:sz w:val="28"/>
          <w:szCs w:val="28"/>
        </w:rPr>
        <w:t>за 2010-</w:t>
      </w:r>
      <w:r>
        <w:rPr>
          <w:rFonts w:ascii="Times New Roman" w:hAnsi="Times New Roman" w:cs="Times New Roman"/>
          <w:bCs/>
          <w:sz w:val="28"/>
          <w:szCs w:val="28"/>
        </w:rPr>
        <w:t xml:space="preserve"> 9 мес. </w:t>
      </w:r>
      <w:r w:rsidRPr="002E707C">
        <w:rPr>
          <w:rFonts w:ascii="Times New Roman" w:hAnsi="Times New Roman" w:cs="Times New Roman"/>
          <w:bCs/>
          <w:sz w:val="28"/>
          <w:szCs w:val="28"/>
        </w:rPr>
        <w:t>201</w:t>
      </w:r>
      <w:r>
        <w:rPr>
          <w:rFonts w:ascii="Times New Roman" w:hAnsi="Times New Roman" w:cs="Times New Roman"/>
          <w:bCs/>
          <w:sz w:val="28"/>
          <w:szCs w:val="28"/>
        </w:rPr>
        <w:t>7</w:t>
      </w:r>
      <w:r w:rsidRPr="002E707C">
        <w:rPr>
          <w:rFonts w:ascii="Times New Roman" w:hAnsi="Times New Roman" w:cs="Times New Roman"/>
          <w:bCs/>
          <w:sz w:val="28"/>
          <w:szCs w:val="28"/>
        </w:rPr>
        <w:t xml:space="preserve"> </w:t>
      </w:r>
      <w:proofErr w:type="spellStart"/>
      <w:r w:rsidRPr="002E707C">
        <w:rPr>
          <w:rFonts w:ascii="Times New Roman" w:hAnsi="Times New Roman" w:cs="Times New Roman"/>
          <w:bCs/>
          <w:sz w:val="28"/>
          <w:szCs w:val="28"/>
        </w:rPr>
        <w:t>г</w:t>
      </w:r>
      <w:r w:rsidR="008E30C9">
        <w:rPr>
          <w:rFonts w:ascii="Times New Roman" w:hAnsi="Times New Roman" w:cs="Times New Roman"/>
          <w:bCs/>
          <w:sz w:val="28"/>
          <w:szCs w:val="28"/>
        </w:rPr>
        <w:t>года</w:t>
      </w:r>
      <w:proofErr w:type="spellEnd"/>
      <w:r w:rsidRPr="002E707C">
        <w:rPr>
          <w:rFonts w:ascii="Times New Roman" w:hAnsi="Times New Roman" w:cs="Times New Roman"/>
          <w:bCs/>
          <w:sz w:val="28"/>
          <w:szCs w:val="28"/>
        </w:rPr>
        <w:t xml:space="preserve"> на опасных производственных объектах</w:t>
      </w:r>
      <w:r w:rsidRPr="002E707C">
        <w:rPr>
          <w:rFonts w:ascii="Times New Roman" w:hAnsi="Times New Roman" w:cs="Times New Roman"/>
        </w:rPr>
        <w:t xml:space="preserve"> </w:t>
      </w:r>
      <w:r w:rsidRPr="002E707C">
        <w:rPr>
          <w:rFonts w:ascii="Times New Roman" w:hAnsi="Times New Roman" w:cs="Times New Roman"/>
          <w:bCs/>
          <w:sz w:val="28"/>
          <w:szCs w:val="28"/>
        </w:rPr>
        <w:t xml:space="preserve">газораспределения и </w:t>
      </w:r>
      <w:proofErr w:type="spellStart"/>
      <w:r w:rsidRPr="002E707C">
        <w:rPr>
          <w:rFonts w:ascii="Times New Roman" w:hAnsi="Times New Roman" w:cs="Times New Roman"/>
          <w:bCs/>
          <w:sz w:val="28"/>
          <w:szCs w:val="28"/>
        </w:rPr>
        <w:t>газопотребления</w:t>
      </w:r>
      <w:proofErr w:type="spellEnd"/>
    </w:p>
    <w:p w:rsidR="00B91EF8" w:rsidRDefault="00B91EF8" w:rsidP="00B91EF8">
      <w:pPr>
        <w:spacing w:after="0"/>
        <w:jc w:val="center"/>
        <w:rPr>
          <w:rFonts w:ascii="Times New Roman" w:hAnsi="Times New Roman" w:cs="Times New Roman"/>
          <w:bCs/>
          <w:sz w:val="28"/>
          <w:szCs w:val="28"/>
        </w:rPr>
      </w:pPr>
    </w:p>
    <w:p w:rsidR="00B91EF8" w:rsidRPr="00BA4D00" w:rsidRDefault="00B91EF8" w:rsidP="00B91EF8">
      <w:pPr>
        <w:spacing w:after="0"/>
        <w:jc w:val="center"/>
        <w:rPr>
          <w:sz w:val="28"/>
          <w:szCs w:val="28"/>
        </w:rPr>
      </w:pPr>
      <w:r w:rsidRPr="00C8596C">
        <w:rPr>
          <w:b/>
          <w:bCs/>
          <w:noProof/>
          <w:color w:val="FF0000"/>
          <w:lang w:eastAsia="ru-RU"/>
        </w:rPr>
        <w:drawing>
          <wp:inline distT="0" distB="0" distL="0" distR="0" wp14:anchorId="3B1797A5" wp14:editId="132158C1">
            <wp:extent cx="5940425" cy="2947608"/>
            <wp:effectExtent l="0" t="0" r="3175" b="5715"/>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1EF8" w:rsidRPr="00150253" w:rsidRDefault="00B91EF8" w:rsidP="00B91EF8">
      <w:pPr>
        <w:tabs>
          <w:tab w:val="left" w:pos="2040"/>
          <w:tab w:val="left" w:pos="5670"/>
        </w:tabs>
        <w:spacing w:line="360" w:lineRule="auto"/>
        <w:jc w:val="both"/>
      </w:pPr>
      <w:r w:rsidRPr="00150253">
        <w:tab/>
      </w:r>
    </w:p>
    <w:p w:rsidR="00B91EF8" w:rsidRPr="00CE1EC0" w:rsidRDefault="00B91EF8" w:rsidP="00B91EF8">
      <w:pPr>
        <w:spacing w:after="0" w:line="240" w:lineRule="auto"/>
        <w:jc w:val="right"/>
        <w:rPr>
          <w:rFonts w:ascii="Times New Roman" w:hAnsi="Times New Roman" w:cs="Times New Roman"/>
          <w:sz w:val="28"/>
          <w:szCs w:val="28"/>
        </w:rPr>
      </w:pPr>
      <w:r w:rsidRPr="00CE1EC0">
        <w:rPr>
          <w:rFonts w:ascii="Times New Roman" w:hAnsi="Times New Roman" w:cs="Times New Roman"/>
          <w:sz w:val="28"/>
          <w:szCs w:val="28"/>
        </w:rPr>
        <w:t>Таблица № 1</w:t>
      </w:r>
    </w:p>
    <w:p w:rsidR="00B91EF8" w:rsidRPr="0065046C" w:rsidRDefault="00B91EF8" w:rsidP="00B91EF8">
      <w:pPr>
        <w:spacing w:after="0" w:line="240" w:lineRule="auto"/>
        <w:jc w:val="center"/>
        <w:rPr>
          <w:rFonts w:ascii="Times New Roman" w:hAnsi="Times New Roman" w:cs="Times New Roman"/>
          <w:sz w:val="28"/>
          <w:szCs w:val="28"/>
        </w:rPr>
      </w:pPr>
      <w:r w:rsidRPr="0065046C">
        <w:rPr>
          <w:rFonts w:ascii="Times New Roman" w:hAnsi="Times New Roman" w:cs="Times New Roman"/>
          <w:sz w:val="28"/>
          <w:szCs w:val="28"/>
        </w:rPr>
        <w:t>Распределение по видам аварий на опасных производственных объектах</w:t>
      </w:r>
      <w:r w:rsidRPr="0065046C">
        <w:rPr>
          <w:rFonts w:ascii="Times New Roman" w:hAnsi="Times New Roman" w:cs="Times New Roman"/>
        </w:rPr>
        <w:t xml:space="preserve"> </w:t>
      </w:r>
      <w:r w:rsidRPr="0065046C">
        <w:rPr>
          <w:rFonts w:ascii="Times New Roman" w:hAnsi="Times New Roman" w:cs="Times New Roman"/>
          <w:sz w:val="28"/>
          <w:szCs w:val="28"/>
        </w:rPr>
        <w:t xml:space="preserve">газораспределения и </w:t>
      </w:r>
      <w:proofErr w:type="spellStart"/>
      <w:r w:rsidRPr="0065046C">
        <w:rPr>
          <w:rFonts w:ascii="Times New Roman" w:hAnsi="Times New Roman" w:cs="Times New Roman"/>
          <w:sz w:val="28"/>
          <w:szCs w:val="28"/>
        </w:rPr>
        <w:t>газопотребления</w:t>
      </w:r>
      <w:proofErr w:type="spell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567"/>
        <w:gridCol w:w="709"/>
        <w:gridCol w:w="567"/>
        <w:gridCol w:w="709"/>
        <w:gridCol w:w="709"/>
      </w:tblGrid>
      <w:tr w:rsidR="00B91EF8" w:rsidRPr="0065046C" w:rsidTr="008E30C9">
        <w:trPr>
          <w:cantSplit/>
          <w:tblHeader/>
        </w:trPr>
        <w:tc>
          <w:tcPr>
            <w:tcW w:w="6379" w:type="dxa"/>
            <w:vMerge w:val="restart"/>
            <w:tcBorders>
              <w:top w:val="single" w:sz="4" w:space="0" w:color="auto"/>
              <w:left w:val="single" w:sz="4" w:space="0" w:color="auto"/>
              <w:right w:val="single" w:sz="4" w:space="0" w:color="auto"/>
            </w:tcBorders>
            <w:vAlign w:val="center"/>
          </w:tcPr>
          <w:p w:rsidR="00B91EF8" w:rsidRPr="0065046C" w:rsidRDefault="00B91EF8" w:rsidP="008E30C9">
            <w:pPr>
              <w:pStyle w:val="af3"/>
              <w:keepNext/>
              <w:ind w:firstLine="0"/>
              <w:jc w:val="center"/>
              <w:rPr>
                <w:sz w:val="24"/>
              </w:rPr>
            </w:pPr>
            <w:r w:rsidRPr="0065046C">
              <w:rPr>
                <w:sz w:val="24"/>
              </w:rPr>
              <w:t>Виды аварий</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B91EF8" w:rsidRPr="0065046C" w:rsidRDefault="00B91EF8" w:rsidP="008E30C9">
            <w:pPr>
              <w:pStyle w:val="af3"/>
              <w:keepNext/>
              <w:ind w:firstLine="0"/>
              <w:jc w:val="center"/>
              <w:rPr>
                <w:sz w:val="24"/>
              </w:rPr>
            </w:pPr>
            <w:r w:rsidRPr="0065046C">
              <w:rPr>
                <w:sz w:val="24"/>
              </w:rPr>
              <w:t>Число аварий</w:t>
            </w:r>
          </w:p>
        </w:tc>
      </w:tr>
      <w:tr w:rsidR="00B91EF8" w:rsidRPr="0065046C" w:rsidTr="008E30C9">
        <w:trPr>
          <w:cantSplit/>
          <w:trHeight w:val="252"/>
          <w:tblHeader/>
        </w:trPr>
        <w:tc>
          <w:tcPr>
            <w:tcW w:w="6379" w:type="dxa"/>
            <w:vMerge/>
            <w:tcBorders>
              <w:left w:val="single" w:sz="4" w:space="0" w:color="auto"/>
              <w:right w:val="single" w:sz="4" w:space="0" w:color="auto"/>
            </w:tcBorders>
            <w:vAlign w:val="center"/>
          </w:tcPr>
          <w:p w:rsidR="00B91EF8" w:rsidRPr="0065046C" w:rsidRDefault="00B91EF8" w:rsidP="008E30C9">
            <w:pP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B91EF8" w:rsidRPr="0065046C" w:rsidRDefault="00B91EF8" w:rsidP="008E30C9">
            <w:pPr>
              <w:jc w:val="center"/>
              <w:rPr>
                <w:rFonts w:ascii="Times New Roman" w:hAnsi="Times New Roman" w:cs="Times New Roman"/>
                <w:sz w:val="24"/>
                <w:szCs w:val="24"/>
              </w:rPr>
            </w:pPr>
            <w:r w:rsidRPr="0065046C">
              <w:rPr>
                <w:rFonts w:ascii="Times New Roman" w:hAnsi="Times New Roman" w:cs="Times New Roman"/>
                <w:sz w:val="24"/>
                <w:szCs w:val="24"/>
              </w:rPr>
              <w:t>9 мес. 2016</w:t>
            </w:r>
          </w:p>
        </w:tc>
        <w:tc>
          <w:tcPr>
            <w:tcW w:w="1276" w:type="dxa"/>
            <w:gridSpan w:val="2"/>
            <w:tcBorders>
              <w:top w:val="single" w:sz="4" w:space="0" w:color="auto"/>
              <w:left w:val="single" w:sz="4" w:space="0" w:color="auto"/>
              <w:bottom w:val="single" w:sz="4" w:space="0" w:color="auto"/>
              <w:right w:val="single" w:sz="4" w:space="0" w:color="auto"/>
            </w:tcBorders>
          </w:tcPr>
          <w:p w:rsidR="00B91EF8" w:rsidRPr="0065046C" w:rsidRDefault="00B91EF8" w:rsidP="008E30C9">
            <w:pPr>
              <w:jc w:val="center"/>
              <w:rPr>
                <w:rFonts w:ascii="Times New Roman" w:hAnsi="Times New Roman" w:cs="Times New Roman"/>
                <w:sz w:val="24"/>
                <w:szCs w:val="24"/>
              </w:rPr>
            </w:pPr>
            <w:r w:rsidRPr="0065046C">
              <w:rPr>
                <w:rFonts w:ascii="Times New Roman" w:hAnsi="Times New Roman" w:cs="Times New Roman"/>
                <w:sz w:val="24"/>
                <w:szCs w:val="24"/>
              </w:rPr>
              <w:t>9 мес. 2017</w:t>
            </w:r>
          </w:p>
        </w:tc>
        <w:tc>
          <w:tcPr>
            <w:tcW w:w="709" w:type="dxa"/>
            <w:vMerge w:val="restart"/>
            <w:tcBorders>
              <w:top w:val="single" w:sz="4" w:space="0" w:color="auto"/>
              <w:left w:val="single" w:sz="4" w:space="0" w:color="auto"/>
              <w:right w:val="single" w:sz="4" w:space="0" w:color="auto"/>
            </w:tcBorders>
            <w:vAlign w:val="center"/>
          </w:tcPr>
          <w:p w:rsidR="00B91EF8" w:rsidRPr="0065046C" w:rsidRDefault="00B91EF8" w:rsidP="008E30C9">
            <w:pPr>
              <w:pStyle w:val="af3"/>
              <w:keepNext/>
              <w:ind w:firstLine="0"/>
              <w:jc w:val="center"/>
              <w:rPr>
                <w:sz w:val="24"/>
              </w:rPr>
            </w:pPr>
            <w:r w:rsidRPr="0065046C">
              <w:rPr>
                <w:sz w:val="24"/>
              </w:rPr>
              <w:t>+/-</w:t>
            </w:r>
          </w:p>
        </w:tc>
      </w:tr>
      <w:tr w:rsidR="00B91EF8" w:rsidRPr="0065046C" w:rsidTr="008E30C9">
        <w:trPr>
          <w:cantSplit/>
          <w:trHeight w:val="285"/>
          <w:tblHeader/>
        </w:trPr>
        <w:tc>
          <w:tcPr>
            <w:tcW w:w="6379" w:type="dxa"/>
            <w:vMerge/>
            <w:tcBorders>
              <w:left w:val="single" w:sz="4" w:space="0" w:color="auto"/>
              <w:bottom w:val="single" w:sz="4" w:space="0" w:color="auto"/>
              <w:right w:val="single" w:sz="4" w:space="0" w:color="auto"/>
            </w:tcBorders>
            <w:vAlign w:val="center"/>
          </w:tcPr>
          <w:p w:rsidR="00B91EF8" w:rsidRPr="0065046C" w:rsidRDefault="00B91EF8" w:rsidP="008E30C9">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jc w:val="center"/>
              <w:rPr>
                <w:rFonts w:ascii="Times New Roman" w:hAnsi="Times New Roman" w:cs="Times New Roman"/>
                <w:sz w:val="24"/>
                <w:szCs w:val="24"/>
              </w:rPr>
            </w:pPr>
            <w:r w:rsidRPr="0065046C">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jc w:val="center"/>
              <w:rPr>
                <w:rFonts w:ascii="Times New Roman" w:hAnsi="Times New Roman" w:cs="Times New Roman"/>
                <w:sz w:val="24"/>
                <w:szCs w:val="24"/>
              </w:rPr>
            </w:pPr>
            <w:r w:rsidRPr="0065046C">
              <w:rPr>
                <w:rFonts w:ascii="Times New Roman" w:hAnsi="Times New Roman" w:cs="Times New Roman"/>
                <w:sz w:val="24"/>
                <w:szCs w:val="24"/>
              </w:rPr>
              <w:t>%</w:t>
            </w:r>
          </w:p>
        </w:tc>
        <w:tc>
          <w:tcPr>
            <w:tcW w:w="709" w:type="dxa"/>
            <w:vMerge/>
            <w:tcBorders>
              <w:left w:val="single" w:sz="4" w:space="0" w:color="auto"/>
              <w:bottom w:val="single" w:sz="4" w:space="0" w:color="auto"/>
              <w:right w:val="single" w:sz="4" w:space="0" w:color="auto"/>
            </w:tcBorders>
            <w:vAlign w:val="center"/>
          </w:tcPr>
          <w:p w:rsidR="00B91EF8" w:rsidRPr="0065046C" w:rsidRDefault="00B91EF8" w:rsidP="008E30C9">
            <w:pPr>
              <w:pStyle w:val="af3"/>
              <w:keepNext/>
              <w:jc w:val="center"/>
              <w:rPr>
                <w:sz w:val="24"/>
              </w:rPr>
            </w:pP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jc w:val="left"/>
              <w:rPr>
                <w:sz w:val="24"/>
              </w:rPr>
            </w:pPr>
            <w:r w:rsidRPr="0065046C">
              <w:rPr>
                <w:sz w:val="24"/>
              </w:rPr>
              <w:t>Механические повреждения подземных газопроводов</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8</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67</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22</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61</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+14</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jc w:val="left"/>
              <w:rPr>
                <w:sz w:val="24"/>
              </w:rPr>
            </w:pPr>
            <w:r w:rsidRPr="0065046C">
              <w:rPr>
                <w:sz w:val="24"/>
              </w:rPr>
              <w:t>Мех</w:t>
            </w:r>
            <w:proofErr w:type="gramStart"/>
            <w:r w:rsidRPr="0065046C">
              <w:rPr>
                <w:sz w:val="24"/>
              </w:rPr>
              <w:t>.</w:t>
            </w:r>
            <w:proofErr w:type="gramEnd"/>
            <w:r w:rsidRPr="0065046C">
              <w:rPr>
                <w:sz w:val="24"/>
              </w:rPr>
              <w:t xml:space="preserve"> </w:t>
            </w:r>
            <w:proofErr w:type="gramStart"/>
            <w:r w:rsidRPr="0065046C">
              <w:rPr>
                <w:sz w:val="24"/>
              </w:rPr>
              <w:t>п</w:t>
            </w:r>
            <w:proofErr w:type="gramEnd"/>
            <w:r w:rsidRPr="0065046C">
              <w:rPr>
                <w:sz w:val="24"/>
              </w:rPr>
              <w:t>овреждения газопроводов автотранспортом</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3</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8</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+3</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jc w:val="left"/>
              <w:rPr>
                <w:sz w:val="24"/>
              </w:rPr>
            </w:pPr>
            <w:r w:rsidRPr="0065046C">
              <w:rPr>
                <w:sz w:val="24"/>
              </w:rPr>
              <w:t>Повреждения в результате природных явлений</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1</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8</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3</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8</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+2</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jc w:val="left"/>
              <w:rPr>
                <w:sz w:val="24"/>
              </w:rPr>
            </w:pPr>
            <w:r w:rsidRPr="0065046C">
              <w:rPr>
                <w:sz w:val="24"/>
              </w:rPr>
              <w:t>Коррозионные повреждения наружных газопроводов</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jc w:val="left"/>
              <w:rPr>
                <w:sz w:val="24"/>
              </w:rPr>
            </w:pPr>
            <w:r w:rsidRPr="0065046C">
              <w:rPr>
                <w:sz w:val="24"/>
              </w:rPr>
              <w:t>Разрывы сварных стыков</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jc w:val="left"/>
              <w:rPr>
                <w:sz w:val="24"/>
              </w:rPr>
            </w:pPr>
            <w:r w:rsidRPr="0065046C">
              <w:rPr>
                <w:sz w:val="24"/>
              </w:rPr>
              <w:t xml:space="preserve">Утечка газа, выход из строя оборудования в ГРП (ШРП), </w:t>
            </w:r>
            <w:proofErr w:type="spellStart"/>
            <w:r w:rsidRPr="0065046C">
              <w:rPr>
                <w:sz w:val="24"/>
              </w:rPr>
              <w:t>газопотребляющего</w:t>
            </w:r>
            <w:proofErr w:type="spellEnd"/>
            <w:r w:rsidRPr="0065046C">
              <w:rPr>
                <w:sz w:val="24"/>
              </w:rPr>
              <w:t xml:space="preserve"> оборудования</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3</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8</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+3</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rPr>
                <w:sz w:val="24"/>
              </w:rPr>
            </w:pPr>
            <w:r w:rsidRPr="0065046C">
              <w:rPr>
                <w:sz w:val="24"/>
              </w:rPr>
              <w:t>Взрывы при розжиге газоиспользующих установок и неисправность оборудования котла</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1</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8</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2</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5</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+1</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rPr>
                <w:sz w:val="24"/>
              </w:rPr>
            </w:pPr>
            <w:r w:rsidRPr="0065046C">
              <w:rPr>
                <w:sz w:val="24"/>
              </w:rPr>
              <w:t>Неисправность оборудования СУГ</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2</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17</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2</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5</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tabs>
                <w:tab w:val="left" w:pos="195"/>
                <w:tab w:val="center" w:pos="317"/>
              </w:tabs>
              <w:spacing w:line="348" w:lineRule="auto"/>
              <w:ind w:firstLine="0"/>
              <w:jc w:val="center"/>
              <w:rPr>
                <w:sz w:val="24"/>
              </w:rPr>
            </w:pPr>
            <w:r w:rsidRPr="0065046C">
              <w:rPr>
                <w:sz w:val="24"/>
              </w:rPr>
              <w:t>0</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jc w:val="left"/>
              <w:rPr>
                <w:sz w:val="24"/>
                <w:highlight w:val="yellow"/>
              </w:rPr>
            </w:pPr>
            <w:r w:rsidRPr="0065046C">
              <w:rPr>
                <w:sz w:val="24"/>
              </w:rPr>
              <w:t>Иные</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0</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2</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5</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sz w:val="24"/>
              </w:rPr>
            </w:pPr>
            <w:r w:rsidRPr="0065046C">
              <w:rPr>
                <w:sz w:val="24"/>
              </w:rPr>
              <w:t>+2</w:t>
            </w:r>
          </w:p>
        </w:tc>
      </w:tr>
      <w:tr w:rsidR="00B91EF8" w:rsidRPr="0065046C" w:rsidTr="008E30C9">
        <w:tc>
          <w:tcPr>
            <w:tcW w:w="637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ind w:firstLine="0"/>
              <w:jc w:val="left"/>
              <w:rPr>
                <w:b/>
                <w:sz w:val="24"/>
              </w:rPr>
            </w:pPr>
            <w:r w:rsidRPr="0065046C">
              <w:rPr>
                <w:b/>
                <w:sz w:val="24"/>
              </w:rPr>
              <w:t>Всего</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b/>
                <w:sz w:val="24"/>
              </w:rPr>
            </w:pPr>
            <w:r w:rsidRPr="0065046C">
              <w:rPr>
                <w:b/>
                <w:sz w:val="24"/>
              </w:rPr>
              <w:t>12</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b/>
                <w:sz w:val="24"/>
              </w:rPr>
            </w:pPr>
            <w:r w:rsidRPr="0065046C">
              <w:rPr>
                <w:b/>
                <w:sz w:val="24"/>
              </w:rPr>
              <w:t>100</w:t>
            </w:r>
          </w:p>
        </w:tc>
        <w:tc>
          <w:tcPr>
            <w:tcW w:w="567"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b/>
                <w:sz w:val="24"/>
              </w:rPr>
            </w:pPr>
            <w:r w:rsidRPr="0065046C">
              <w:rPr>
                <w:b/>
                <w:sz w:val="24"/>
              </w:rPr>
              <w:t>37</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b/>
                <w:sz w:val="24"/>
              </w:rPr>
            </w:pPr>
            <w:r w:rsidRPr="0065046C">
              <w:rPr>
                <w:b/>
                <w:sz w:val="24"/>
              </w:rPr>
              <w:t>100</w:t>
            </w:r>
          </w:p>
        </w:tc>
        <w:tc>
          <w:tcPr>
            <w:tcW w:w="709" w:type="dxa"/>
            <w:tcBorders>
              <w:top w:val="single" w:sz="4" w:space="0" w:color="auto"/>
              <w:left w:val="single" w:sz="4" w:space="0" w:color="auto"/>
              <w:bottom w:val="single" w:sz="4" w:space="0" w:color="auto"/>
              <w:right w:val="single" w:sz="4" w:space="0" w:color="auto"/>
            </w:tcBorders>
          </w:tcPr>
          <w:p w:rsidR="00B91EF8" w:rsidRPr="0065046C" w:rsidRDefault="00B91EF8" w:rsidP="008E30C9">
            <w:pPr>
              <w:pStyle w:val="af3"/>
              <w:spacing w:line="348" w:lineRule="auto"/>
              <w:ind w:firstLine="0"/>
              <w:jc w:val="center"/>
              <w:rPr>
                <w:b/>
                <w:sz w:val="24"/>
              </w:rPr>
            </w:pPr>
            <w:r w:rsidRPr="0065046C">
              <w:rPr>
                <w:b/>
                <w:sz w:val="24"/>
              </w:rPr>
              <w:t>+25</w:t>
            </w:r>
          </w:p>
        </w:tc>
      </w:tr>
    </w:tbl>
    <w:p w:rsidR="0065046C" w:rsidRDefault="0065046C" w:rsidP="00B91EF8">
      <w:pPr>
        <w:spacing w:after="0" w:line="360" w:lineRule="auto"/>
        <w:ind w:firstLine="709"/>
        <w:jc w:val="both"/>
        <w:rPr>
          <w:rFonts w:ascii="Times New Roman" w:hAnsi="Times New Roman" w:cs="Times New Roman"/>
          <w:sz w:val="28"/>
          <w:szCs w:val="28"/>
        </w:rPr>
      </w:pPr>
    </w:p>
    <w:p w:rsidR="00B91EF8" w:rsidRPr="00CE1EC0" w:rsidRDefault="00B91EF8" w:rsidP="00B91EF8">
      <w:pPr>
        <w:spacing w:after="0" w:line="360" w:lineRule="auto"/>
        <w:ind w:firstLine="709"/>
        <w:jc w:val="both"/>
        <w:rPr>
          <w:rFonts w:ascii="Times New Roman" w:hAnsi="Times New Roman" w:cs="Times New Roman"/>
          <w:bCs/>
          <w:sz w:val="28"/>
          <w:szCs w:val="28"/>
        </w:rPr>
      </w:pPr>
      <w:proofErr w:type="gramStart"/>
      <w:r w:rsidRPr="00CE1EC0">
        <w:rPr>
          <w:rFonts w:ascii="Times New Roman" w:hAnsi="Times New Roman" w:cs="Times New Roman"/>
          <w:sz w:val="28"/>
          <w:szCs w:val="28"/>
        </w:rPr>
        <w:lastRenderedPageBreak/>
        <w:t xml:space="preserve">Из общего количества аварий за </w:t>
      </w:r>
      <w:r>
        <w:rPr>
          <w:rFonts w:ascii="Times New Roman" w:hAnsi="Times New Roman" w:cs="Times New Roman"/>
          <w:sz w:val="28"/>
          <w:szCs w:val="28"/>
        </w:rPr>
        <w:t>9</w:t>
      </w:r>
      <w:r w:rsidRPr="00CE1EC0">
        <w:rPr>
          <w:rFonts w:ascii="Times New Roman" w:hAnsi="Times New Roman" w:cs="Times New Roman"/>
          <w:sz w:val="28"/>
          <w:szCs w:val="28"/>
        </w:rPr>
        <w:t xml:space="preserve"> месяцев 2017 года </w:t>
      </w:r>
      <w:r>
        <w:rPr>
          <w:rFonts w:ascii="Times New Roman" w:hAnsi="Times New Roman" w:cs="Times New Roman"/>
          <w:sz w:val="28"/>
          <w:szCs w:val="28"/>
        </w:rPr>
        <w:t>61</w:t>
      </w:r>
      <w:r w:rsidRPr="00CE1EC0">
        <w:rPr>
          <w:rFonts w:ascii="Times New Roman" w:hAnsi="Times New Roman" w:cs="Times New Roman"/>
          <w:sz w:val="28"/>
          <w:szCs w:val="28"/>
        </w:rPr>
        <w:t>% (</w:t>
      </w:r>
      <w:r>
        <w:rPr>
          <w:rFonts w:ascii="Times New Roman" w:hAnsi="Times New Roman" w:cs="Times New Roman"/>
          <w:sz w:val="28"/>
          <w:szCs w:val="28"/>
        </w:rPr>
        <w:t>22</w:t>
      </w:r>
      <w:r w:rsidRPr="00CE1EC0">
        <w:rPr>
          <w:rFonts w:ascii="Times New Roman" w:hAnsi="Times New Roman" w:cs="Times New Roman"/>
          <w:sz w:val="28"/>
          <w:szCs w:val="28"/>
        </w:rPr>
        <w:t xml:space="preserve"> авари</w:t>
      </w:r>
      <w:r>
        <w:rPr>
          <w:rFonts w:ascii="Times New Roman" w:hAnsi="Times New Roman" w:cs="Times New Roman"/>
          <w:sz w:val="28"/>
          <w:szCs w:val="28"/>
        </w:rPr>
        <w:t>и</w:t>
      </w:r>
      <w:r w:rsidRPr="00CE1EC0">
        <w:rPr>
          <w:rFonts w:ascii="Times New Roman" w:hAnsi="Times New Roman" w:cs="Times New Roman"/>
          <w:sz w:val="28"/>
          <w:szCs w:val="28"/>
        </w:rPr>
        <w:t xml:space="preserve">) связано с </w:t>
      </w:r>
      <w:r w:rsidRPr="00CE1EC0">
        <w:rPr>
          <w:rFonts w:ascii="Times New Roman" w:hAnsi="Times New Roman" w:cs="Times New Roman"/>
          <w:bCs/>
          <w:sz w:val="28"/>
          <w:szCs w:val="28"/>
        </w:rPr>
        <w:t xml:space="preserve">механическим повреждением газопроводов, доля которых </w:t>
      </w:r>
      <w:r w:rsidR="006E30B0">
        <w:rPr>
          <w:rFonts w:ascii="Times New Roman" w:hAnsi="Times New Roman" w:cs="Times New Roman"/>
          <w:bCs/>
          <w:sz w:val="28"/>
          <w:szCs w:val="28"/>
        </w:rPr>
        <w:t xml:space="preserve">                              </w:t>
      </w:r>
      <w:r w:rsidRPr="00CE1EC0">
        <w:rPr>
          <w:rFonts w:ascii="Times New Roman" w:hAnsi="Times New Roman" w:cs="Times New Roman"/>
          <w:bCs/>
          <w:sz w:val="28"/>
          <w:szCs w:val="28"/>
        </w:rPr>
        <w:t xml:space="preserve">по сравнению с тем же периодом 2016 года увеличилась на </w:t>
      </w:r>
      <w:r>
        <w:rPr>
          <w:rFonts w:ascii="Times New Roman" w:hAnsi="Times New Roman" w:cs="Times New Roman"/>
          <w:bCs/>
          <w:sz w:val="28"/>
          <w:szCs w:val="28"/>
        </w:rPr>
        <w:t>63</w:t>
      </w:r>
      <w:r w:rsidRPr="00CE1EC0">
        <w:rPr>
          <w:rFonts w:ascii="Times New Roman" w:hAnsi="Times New Roman" w:cs="Times New Roman"/>
          <w:bCs/>
          <w:sz w:val="28"/>
          <w:szCs w:val="28"/>
        </w:rPr>
        <w:t xml:space="preserve"> %. Количество аварий, связанных с </w:t>
      </w:r>
      <w:r w:rsidRPr="0016225A">
        <w:rPr>
          <w:rFonts w:ascii="Times New Roman" w:hAnsi="Times New Roman" w:cs="Times New Roman"/>
          <w:bCs/>
          <w:sz w:val="28"/>
          <w:szCs w:val="28"/>
        </w:rPr>
        <w:t>механическим повреждением газопроводов автотранспортом</w:t>
      </w:r>
      <w:r w:rsidRPr="00CE1EC0">
        <w:rPr>
          <w:rFonts w:ascii="Times New Roman" w:hAnsi="Times New Roman" w:cs="Times New Roman"/>
          <w:bCs/>
          <w:sz w:val="28"/>
          <w:szCs w:val="28"/>
        </w:rPr>
        <w:t xml:space="preserve"> составляет </w:t>
      </w:r>
      <w:r>
        <w:rPr>
          <w:rFonts w:ascii="Times New Roman" w:hAnsi="Times New Roman" w:cs="Times New Roman"/>
          <w:bCs/>
          <w:sz w:val="28"/>
          <w:szCs w:val="28"/>
        </w:rPr>
        <w:t>8</w:t>
      </w:r>
      <w:r w:rsidRPr="0016225A">
        <w:rPr>
          <w:rFonts w:ascii="Times New Roman" w:hAnsi="Times New Roman" w:cs="Times New Roman"/>
          <w:bCs/>
          <w:sz w:val="28"/>
          <w:szCs w:val="28"/>
        </w:rPr>
        <w:t xml:space="preserve">% </w:t>
      </w:r>
      <w:r w:rsidRPr="00CE1EC0">
        <w:rPr>
          <w:rFonts w:ascii="Times New Roman" w:hAnsi="Times New Roman" w:cs="Times New Roman"/>
          <w:bCs/>
          <w:sz w:val="28"/>
          <w:szCs w:val="28"/>
        </w:rPr>
        <w:t>(</w:t>
      </w:r>
      <w:r>
        <w:rPr>
          <w:rFonts w:ascii="Times New Roman" w:hAnsi="Times New Roman" w:cs="Times New Roman"/>
          <w:sz w:val="28"/>
          <w:szCs w:val="28"/>
        </w:rPr>
        <w:t>3</w:t>
      </w:r>
      <w:r w:rsidRPr="00CE1EC0">
        <w:rPr>
          <w:rFonts w:ascii="Times New Roman" w:hAnsi="Times New Roman" w:cs="Times New Roman"/>
          <w:sz w:val="28"/>
          <w:szCs w:val="28"/>
        </w:rPr>
        <w:t xml:space="preserve"> авари</w:t>
      </w:r>
      <w:r>
        <w:rPr>
          <w:rFonts w:ascii="Times New Roman" w:hAnsi="Times New Roman" w:cs="Times New Roman"/>
          <w:sz w:val="28"/>
          <w:szCs w:val="28"/>
        </w:rPr>
        <w:t>и</w:t>
      </w:r>
      <w:r w:rsidRPr="00CE1EC0">
        <w:rPr>
          <w:rFonts w:ascii="Times New Roman" w:hAnsi="Times New Roman" w:cs="Times New Roman"/>
          <w:sz w:val="28"/>
          <w:szCs w:val="28"/>
        </w:rPr>
        <w:t>)</w:t>
      </w:r>
      <w:r>
        <w:rPr>
          <w:rFonts w:ascii="Times New Roman" w:hAnsi="Times New Roman" w:cs="Times New Roman"/>
          <w:sz w:val="28"/>
          <w:szCs w:val="28"/>
        </w:rPr>
        <w:t>, за 2016 год аварий по данному виду не зарегистрировано</w:t>
      </w:r>
      <w:r w:rsidRPr="00CE1EC0">
        <w:rPr>
          <w:rFonts w:ascii="Times New Roman" w:hAnsi="Times New Roman" w:cs="Times New Roman"/>
          <w:sz w:val="28"/>
          <w:szCs w:val="28"/>
        </w:rPr>
        <w:t>.</w:t>
      </w:r>
      <w:proofErr w:type="gramEnd"/>
      <w:r w:rsidRPr="00806A14">
        <w:rPr>
          <w:rFonts w:ascii="Times New Roman" w:hAnsi="Times New Roman" w:cs="Times New Roman"/>
          <w:bCs/>
          <w:sz w:val="28"/>
          <w:szCs w:val="28"/>
        </w:rPr>
        <w:t xml:space="preserve"> </w:t>
      </w:r>
      <w:r w:rsidRPr="00CE1EC0">
        <w:rPr>
          <w:rFonts w:ascii="Times New Roman" w:hAnsi="Times New Roman" w:cs="Times New Roman"/>
          <w:bCs/>
          <w:sz w:val="28"/>
          <w:szCs w:val="28"/>
        </w:rPr>
        <w:t xml:space="preserve">Количество аварий, связанных с воздействием природных явлений составляет </w:t>
      </w:r>
      <w:r>
        <w:rPr>
          <w:rFonts w:ascii="Times New Roman" w:hAnsi="Times New Roman" w:cs="Times New Roman"/>
          <w:bCs/>
          <w:sz w:val="28"/>
          <w:szCs w:val="28"/>
        </w:rPr>
        <w:t>8</w:t>
      </w:r>
      <w:r w:rsidRPr="00CE1EC0">
        <w:rPr>
          <w:rFonts w:ascii="Times New Roman" w:hAnsi="Times New Roman" w:cs="Times New Roman"/>
          <w:sz w:val="28"/>
          <w:szCs w:val="28"/>
        </w:rPr>
        <w:t xml:space="preserve">% </w:t>
      </w:r>
      <w:r w:rsidRPr="00CE1EC0">
        <w:rPr>
          <w:rFonts w:ascii="Times New Roman" w:hAnsi="Times New Roman" w:cs="Times New Roman"/>
          <w:bCs/>
          <w:sz w:val="28"/>
          <w:szCs w:val="28"/>
        </w:rPr>
        <w:t>(</w:t>
      </w:r>
      <w:r>
        <w:rPr>
          <w:rFonts w:ascii="Times New Roman" w:hAnsi="Times New Roman" w:cs="Times New Roman"/>
          <w:sz w:val="28"/>
          <w:szCs w:val="28"/>
        </w:rPr>
        <w:t>3</w:t>
      </w:r>
      <w:r w:rsidRPr="00CE1EC0">
        <w:rPr>
          <w:rFonts w:ascii="Times New Roman" w:hAnsi="Times New Roman" w:cs="Times New Roman"/>
          <w:sz w:val="28"/>
          <w:szCs w:val="28"/>
        </w:rPr>
        <w:t xml:space="preserve"> авари</w:t>
      </w:r>
      <w:r>
        <w:rPr>
          <w:rFonts w:ascii="Times New Roman" w:hAnsi="Times New Roman" w:cs="Times New Roman"/>
          <w:sz w:val="28"/>
          <w:szCs w:val="28"/>
        </w:rPr>
        <w:t>и</w:t>
      </w:r>
      <w:r w:rsidRPr="00CE1EC0">
        <w:rPr>
          <w:rFonts w:ascii="Times New Roman" w:hAnsi="Times New Roman" w:cs="Times New Roman"/>
          <w:sz w:val="28"/>
          <w:szCs w:val="28"/>
        </w:rPr>
        <w:t>)</w:t>
      </w:r>
      <w:r>
        <w:rPr>
          <w:rFonts w:ascii="Times New Roman" w:hAnsi="Times New Roman" w:cs="Times New Roman"/>
          <w:sz w:val="28"/>
          <w:szCs w:val="28"/>
        </w:rPr>
        <w:t>,</w:t>
      </w:r>
      <w:r w:rsidRPr="0016225A">
        <w:rPr>
          <w:rFonts w:ascii="Times New Roman" w:hAnsi="Times New Roman" w:cs="Times New Roman"/>
          <w:sz w:val="28"/>
          <w:szCs w:val="28"/>
        </w:rPr>
        <w:t xml:space="preserve"> </w:t>
      </w:r>
      <w:r>
        <w:rPr>
          <w:rFonts w:ascii="Times New Roman" w:hAnsi="Times New Roman" w:cs="Times New Roman"/>
          <w:sz w:val="28"/>
          <w:szCs w:val="28"/>
        </w:rPr>
        <w:t xml:space="preserve">за аналогичный </w:t>
      </w:r>
      <w:r w:rsidRPr="00CE1EC0">
        <w:rPr>
          <w:rFonts w:ascii="Times New Roman" w:hAnsi="Times New Roman" w:cs="Times New Roman"/>
          <w:bCs/>
          <w:sz w:val="28"/>
          <w:szCs w:val="28"/>
        </w:rPr>
        <w:t>период</w:t>
      </w:r>
      <w:r>
        <w:rPr>
          <w:rFonts w:ascii="Times New Roman" w:hAnsi="Times New Roman" w:cs="Times New Roman"/>
          <w:sz w:val="28"/>
          <w:szCs w:val="28"/>
        </w:rPr>
        <w:t xml:space="preserve"> </w:t>
      </w:r>
      <w:r w:rsidR="006E30B0">
        <w:rPr>
          <w:rFonts w:ascii="Times New Roman" w:hAnsi="Times New Roman" w:cs="Times New Roman"/>
          <w:sz w:val="28"/>
          <w:szCs w:val="28"/>
        </w:rPr>
        <w:t xml:space="preserve">                      </w:t>
      </w:r>
      <w:r>
        <w:rPr>
          <w:rFonts w:ascii="Times New Roman" w:hAnsi="Times New Roman" w:cs="Times New Roman"/>
          <w:sz w:val="28"/>
          <w:szCs w:val="28"/>
        </w:rPr>
        <w:t>2016 года произошла</w:t>
      </w:r>
      <w:r w:rsidR="006E30B0">
        <w:rPr>
          <w:rFonts w:ascii="Times New Roman" w:hAnsi="Times New Roman" w:cs="Times New Roman"/>
          <w:sz w:val="28"/>
          <w:szCs w:val="28"/>
        </w:rPr>
        <w:t xml:space="preserve"> </w:t>
      </w:r>
      <w:r>
        <w:rPr>
          <w:rFonts w:ascii="Times New Roman" w:hAnsi="Times New Roman" w:cs="Times New Roman"/>
          <w:sz w:val="28"/>
          <w:szCs w:val="28"/>
        </w:rPr>
        <w:t>1 авария по данному виду</w:t>
      </w:r>
      <w:r w:rsidRPr="00CE1EC0">
        <w:rPr>
          <w:rFonts w:ascii="Times New Roman" w:hAnsi="Times New Roman" w:cs="Times New Roman"/>
          <w:sz w:val="28"/>
          <w:szCs w:val="28"/>
        </w:rPr>
        <w:t>.</w:t>
      </w:r>
      <w:r w:rsidRPr="00806A14">
        <w:rPr>
          <w:rFonts w:ascii="Times New Roman" w:hAnsi="Times New Roman" w:cs="Times New Roman"/>
          <w:bCs/>
          <w:sz w:val="28"/>
          <w:szCs w:val="28"/>
        </w:rPr>
        <w:t xml:space="preserve"> </w:t>
      </w:r>
      <w:r w:rsidRPr="00C31168">
        <w:rPr>
          <w:rFonts w:ascii="Times New Roman" w:hAnsi="Times New Roman" w:cs="Times New Roman"/>
          <w:sz w:val="28"/>
          <w:szCs w:val="28"/>
        </w:rPr>
        <w:t xml:space="preserve">Количество аварий, связанных с утечкой газа, выходом из строя оборудования в ГРП (ШРП), </w:t>
      </w:r>
      <w:proofErr w:type="spellStart"/>
      <w:r w:rsidRPr="00C31168">
        <w:rPr>
          <w:rFonts w:ascii="Times New Roman" w:hAnsi="Times New Roman" w:cs="Times New Roman"/>
          <w:sz w:val="28"/>
          <w:szCs w:val="28"/>
        </w:rPr>
        <w:t>газопотребляющего</w:t>
      </w:r>
      <w:proofErr w:type="spellEnd"/>
      <w:r w:rsidRPr="00C31168">
        <w:rPr>
          <w:rFonts w:ascii="Times New Roman" w:hAnsi="Times New Roman" w:cs="Times New Roman"/>
          <w:sz w:val="28"/>
          <w:szCs w:val="28"/>
        </w:rPr>
        <w:t xml:space="preserve"> оборудования составило 8</w:t>
      </w:r>
      <w:r w:rsidRPr="00CE1EC0">
        <w:rPr>
          <w:rFonts w:ascii="Times New Roman" w:hAnsi="Times New Roman" w:cs="Times New Roman"/>
          <w:sz w:val="28"/>
          <w:szCs w:val="28"/>
        </w:rPr>
        <w:t xml:space="preserve">% </w:t>
      </w:r>
      <w:r w:rsidRPr="00C31168">
        <w:rPr>
          <w:rFonts w:ascii="Times New Roman" w:hAnsi="Times New Roman" w:cs="Times New Roman"/>
          <w:sz w:val="28"/>
          <w:szCs w:val="28"/>
        </w:rPr>
        <w:t>(</w:t>
      </w:r>
      <w:r>
        <w:rPr>
          <w:rFonts w:ascii="Times New Roman" w:hAnsi="Times New Roman" w:cs="Times New Roman"/>
          <w:sz w:val="28"/>
          <w:szCs w:val="28"/>
        </w:rPr>
        <w:t>3</w:t>
      </w:r>
      <w:r w:rsidRPr="00CE1EC0">
        <w:rPr>
          <w:rFonts w:ascii="Times New Roman" w:hAnsi="Times New Roman" w:cs="Times New Roman"/>
          <w:sz w:val="28"/>
          <w:szCs w:val="28"/>
        </w:rPr>
        <w:t xml:space="preserve"> авари</w:t>
      </w:r>
      <w:r>
        <w:rPr>
          <w:rFonts w:ascii="Times New Roman" w:hAnsi="Times New Roman" w:cs="Times New Roman"/>
          <w:sz w:val="28"/>
          <w:szCs w:val="28"/>
        </w:rPr>
        <w:t>и</w:t>
      </w:r>
      <w:r w:rsidRPr="00CE1EC0">
        <w:rPr>
          <w:rFonts w:ascii="Times New Roman" w:hAnsi="Times New Roman" w:cs="Times New Roman"/>
          <w:sz w:val="28"/>
          <w:szCs w:val="28"/>
        </w:rPr>
        <w:t>)</w:t>
      </w:r>
      <w:r w:rsidRPr="00C31168">
        <w:rPr>
          <w:rFonts w:ascii="Times New Roman" w:hAnsi="Times New Roman" w:cs="Times New Roman"/>
          <w:sz w:val="28"/>
          <w:szCs w:val="28"/>
        </w:rPr>
        <w:t>, за аналогичный</w:t>
      </w:r>
      <w:r w:rsidRPr="00CE1EC0">
        <w:rPr>
          <w:rFonts w:ascii="Times New Roman" w:hAnsi="Times New Roman" w:cs="Times New Roman"/>
          <w:bCs/>
          <w:sz w:val="28"/>
          <w:szCs w:val="28"/>
        </w:rPr>
        <w:t xml:space="preserve"> период 2016 года аварий по указанным видам не </w:t>
      </w:r>
      <w:r>
        <w:rPr>
          <w:rFonts w:ascii="Times New Roman" w:hAnsi="Times New Roman" w:cs="Times New Roman"/>
          <w:sz w:val="28"/>
          <w:szCs w:val="28"/>
        </w:rPr>
        <w:t>зарегистрировано</w:t>
      </w:r>
      <w:r w:rsidRPr="00CE1EC0">
        <w:rPr>
          <w:rFonts w:ascii="Times New Roman" w:hAnsi="Times New Roman" w:cs="Times New Roman"/>
          <w:bCs/>
          <w:sz w:val="28"/>
          <w:szCs w:val="28"/>
        </w:rPr>
        <w:t xml:space="preserve">. </w:t>
      </w:r>
      <w:r>
        <w:rPr>
          <w:rFonts w:ascii="Times New Roman" w:hAnsi="Times New Roman" w:cs="Times New Roman"/>
          <w:bCs/>
          <w:sz w:val="28"/>
          <w:szCs w:val="28"/>
        </w:rPr>
        <w:t>К</w:t>
      </w:r>
      <w:r w:rsidRPr="00C31168">
        <w:rPr>
          <w:rFonts w:ascii="Times New Roman" w:hAnsi="Times New Roman" w:cs="Times New Roman"/>
          <w:sz w:val="28"/>
          <w:szCs w:val="28"/>
        </w:rPr>
        <w:t xml:space="preserve">оличество аварий, связанных с взрывом при розжиге газоиспользующих установок и неисправность оборудования котла </w:t>
      </w:r>
      <w:r>
        <w:rPr>
          <w:rFonts w:ascii="Times New Roman" w:hAnsi="Times New Roman" w:cs="Times New Roman"/>
          <w:sz w:val="28"/>
          <w:szCs w:val="28"/>
        </w:rPr>
        <w:t>составило</w:t>
      </w:r>
      <w:r w:rsidRPr="00C31168">
        <w:rPr>
          <w:rFonts w:ascii="Times New Roman" w:hAnsi="Times New Roman" w:cs="Times New Roman"/>
          <w:sz w:val="28"/>
          <w:szCs w:val="28"/>
        </w:rPr>
        <w:t xml:space="preserve"> </w:t>
      </w:r>
      <w:r>
        <w:rPr>
          <w:rFonts w:ascii="Times New Roman" w:hAnsi="Times New Roman" w:cs="Times New Roman"/>
          <w:sz w:val="28"/>
          <w:szCs w:val="28"/>
        </w:rPr>
        <w:t>5</w:t>
      </w:r>
      <w:r w:rsidRPr="00C31168">
        <w:rPr>
          <w:rFonts w:ascii="Times New Roman" w:hAnsi="Times New Roman" w:cs="Times New Roman"/>
          <w:sz w:val="28"/>
          <w:szCs w:val="28"/>
        </w:rPr>
        <w:t>% (2 аварии)</w:t>
      </w:r>
      <w:r>
        <w:rPr>
          <w:rFonts w:ascii="Times New Roman" w:hAnsi="Times New Roman" w:cs="Times New Roman"/>
          <w:sz w:val="28"/>
          <w:szCs w:val="28"/>
        </w:rPr>
        <w:t xml:space="preserve">, </w:t>
      </w:r>
      <w:r w:rsidR="006E30B0">
        <w:rPr>
          <w:rFonts w:ascii="Times New Roman" w:hAnsi="Times New Roman" w:cs="Times New Roman"/>
          <w:sz w:val="28"/>
          <w:szCs w:val="28"/>
        </w:rPr>
        <w:t xml:space="preserve">                    </w:t>
      </w:r>
      <w:r w:rsidRPr="00C31168">
        <w:rPr>
          <w:rFonts w:ascii="Times New Roman" w:hAnsi="Times New Roman" w:cs="Times New Roman"/>
          <w:sz w:val="28"/>
          <w:szCs w:val="28"/>
        </w:rPr>
        <w:t>за аналогичный период 2016 года по указанному виду произошла 1 авария.</w:t>
      </w:r>
      <w:r>
        <w:rPr>
          <w:bCs/>
          <w:sz w:val="28"/>
          <w:szCs w:val="28"/>
        </w:rPr>
        <w:t xml:space="preserve"> </w:t>
      </w:r>
      <w:r w:rsidRPr="00CE1EC0">
        <w:rPr>
          <w:rFonts w:ascii="Times New Roman" w:hAnsi="Times New Roman" w:cs="Times New Roman"/>
          <w:bCs/>
          <w:sz w:val="28"/>
          <w:szCs w:val="28"/>
        </w:rPr>
        <w:t xml:space="preserve">Количество аварий, связанных с неисправностью оборудования </w:t>
      </w:r>
      <w:r w:rsidR="006E30B0">
        <w:rPr>
          <w:rFonts w:ascii="Times New Roman" w:hAnsi="Times New Roman" w:cs="Times New Roman"/>
          <w:bCs/>
          <w:sz w:val="28"/>
          <w:szCs w:val="28"/>
        </w:rPr>
        <w:t xml:space="preserve">                                </w:t>
      </w:r>
      <w:r w:rsidRPr="00CE1EC0">
        <w:rPr>
          <w:rFonts w:ascii="Times New Roman" w:hAnsi="Times New Roman" w:cs="Times New Roman"/>
          <w:bCs/>
          <w:sz w:val="28"/>
          <w:szCs w:val="28"/>
        </w:rPr>
        <w:t xml:space="preserve">СУГ </w:t>
      </w:r>
      <w:r>
        <w:rPr>
          <w:rFonts w:ascii="Times New Roman" w:hAnsi="Times New Roman" w:cs="Times New Roman"/>
          <w:bCs/>
          <w:sz w:val="28"/>
          <w:szCs w:val="28"/>
        </w:rPr>
        <w:t xml:space="preserve">составило </w:t>
      </w:r>
      <w:r>
        <w:rPr>
          <w:rFonts w:ascii="Times New Roman" w:hAnsi="Times New Roman" w:cs="Times New Roman"/>
          <w:sz w:val="28"/>
          <w:szCs w:val="28"/>
        </w:rPr>
        <w:t>5</w:t>
      </w:r>
      <w:r w:rsidRPr="00C31168">
        <w:rPr>
          <w:rFonts w:ascii="Times New Roman" w:hAnsi="Times New Roman" w:cs="Times New Roman"/>
          <w:sz w:val="28"/>
          <w:szCs w:val="28"/>
        </w:rPr>
        <w:t>% (2 аварии)</w:t>
      </w:r>
      <w:r w:rsidRPr="00CE1EC0">
        <w:rPr>
          <w:rFonts w:ascii="Times New Roman" w:hAnsi="Times New Roman" w:cs="Times New Roman"/>
          <w:bCs/>
          <w:sz w:val="28"/>
          <w:szCs w:val="28"/>
        </w:rPr>
        <w:t xml:space="preserve">, </w:t>
      </w:r>
      <w:r>
        <w:rPr>
          <w:rFonts w:ascii="Times New Roman" w:hAnsi="Times New Roman" w:cs="Times New Roman"/>
          <w:bCs/>
          <w:sz w:val="28"/>
          <w:szCs w:val="28"/>
        </w:rPr>
        <w:t xml:space="preserve">за </w:t>
      </w:r>
      <w:r w:rsidRPr="00CE1EC0">
        <w:rPr>
          <w:rFonts w:ascii="Times New Roman" w:hAnsi="Times New Roman" w:cs="Times New Roman"/>
          <w:bCs/>
          <w:sz w:val="28"/>
          <w:szCs w:val="28"/>
        </w:rPr>
        <w:t xml:space="preserve">аналогичный период 2016 года </w:t>
      </w:r>
      <w:r>
        <w:rPr>
          <w:rFonts w:ascii="Times New Roman" w:hAnsi="Times New Roman" w:cs="Times New Roman"/>
          <w:bCs/>
          <w:sz w:val="28"/>
          <w:szCs w:val="28"/>
        </w:rPr>
        <w:t xml:space="preserve">также </w:t>
      </w:r>
      <w:r w:rsidRPr="00CE1EC0">
        <w:rPr>
          <w:rFonts w:ascii="Times New Roman" w:hAnsi="Times New Roman" w:cs="Times New Roman"/>
          <w:bCs/>
          <w:sz w:val="28"/>
          <w:szCs w:val="28"/>
        </w:rPr>
        <w:t xml:space="preserve">произошло 2 аварии. </w:t>
      </w:r>
      <w:r>
        <w:rPr>
          <w:rFonts w:ascii="Times New Roman" w:hAnsi="Times New Roman" w:cs="Times New Roman"/>
          <w:bCs/>
          <w:sz w:val="28"/>
          <w:szCs w:val="28"/>
        </w:rPr>
        <w:t xml:space="preserve">5% </w:t>
      </w:r>
      <w:r w:rsidRPr="00C31168">
        <w:rPr>
          <w:rFonts w:ascii="Times New Roman" w:hAnsi="Times New Roman" w:cs="Times New Roman"/>
          <w:sz w:val="28"/>
          <w:szCs w:val="28"/>
        </w:rPr>
        <w:t>(2 аварии)</w:t>
      </w:r>
      <w:r>
        <w:rPr>
          <w:rFonts w:ascii="Times New Roman" w:hAnsi="Times New Roman" w:cs="Times New Roman"/>
          <w:sz w:val="28"/>
          <w:szCs w:val="28"/>
        </w:rPr>
        <w:t xml:space="preserve"> произошли по иным причинам.</w:t>
      </w:r>
    </w:p>
    <w:p w:rsidR="00B91EF8" w:rsidRPr="00CE1EC0" w:rsidRDefault="00B91EF8" w:rsidP="00B91EF8">
      <w:pPr>
        <w:spacing w:after="0" w:line="360" w:lineRule="auto"/>
        <w:ind w:firstLine="709"/>
        <w:jc w:val="both"/>
        <w:rPr>
          <w:rFonts w:ascii="Times New Roman" w:hAnsi="Times New Roman" w:cs="Times New Roman"/>
          <w:bCs/>
          <w:sz w:val="28"/>
          <w:szCs w:val="28"/>
        </w:rPr>
      </w:pPr>
      <w:r w:rsidRPr="00CE1EC0">
        <w:rPr>
          <w:rFonts w:ascii="Times New Roman" w:hAnsi="Times New Roman" w:cs="Times New Roman"/>
          <w:sz w:val="28"/>
          <w:szCs w:val="28"/>
        </w:rPr>
        <w:t xml:space="preserve">Предварительный анализ результатов расследования технических </w:t>
      </w:r>
      <w:r w:rsidRPr="00CE1EC0">
        <w:rPr>
          <w:rFonts w:ascii="Times New Roman" w:hAnsi="Times New Roman" w:cs="Times New Roman"/>
          <w:sz w:val="28"/>
          <w:szCs w:val="28"/>
        </w:rPr>
        <w:br/>
        <w:t>и организационных причин несчастного случая произошедш</w:t>
      </w:r>
      <w:r>
        <w:rPr>
          <w:rFonts w:ascii="Times New Roman" w:hAnsi="Times New Roman" w:cs="Times New Roman"/>
          <w:sz w:val="28"/>
          <w:szCs w:val="28"/>
        </w:rPr>
        <w:t>их</w:t>
      </w:r>
      <w:r w:rsidRPr="00CE1EC0">
        <w:rPr>
          <w:rFonts w:ascii="Times New Roman" w:hAnsi="Times New Roman" w:cs="Times New Roman"/>
          <w:sz w:val="28"/>
          <w:szCs w:val="28"/>
        </w:rPr>
        <w:t xml:space="preserve"> за </w:t>
      </w:r>
      <w:r>
        <w:rPr>
          <w:rFonts w:ascii="Times New Roman" w:hAnsi="Times New Roman" w:cs="Times New Roman"/>
          <w:sz w:val="28"/>
          <w:szCs w:val="28"/>
        </w:rPr>
        <w:t>9</w:t>
      </w:r>
      <w:r w:rsidRPr="00CE1EC0">
        <w:rPr>
          <w:rFonts w:ascii="Times New Roman" w:hAnsi="Times New Roman" w:cs="Times New Roman"/>
          <w:sz w:val="28"/>
          <w:szCs w:val="28"/>
        </w:rPr>
        <w:t xml:space="preserve"> месяцев 2017 года показывает, что 1 несчастный случай (100%) </w:t>
      </w:r>
      <w:r w:rsidRPr="00CE1EC0">
        <w:rPr>
          <w:rFonts w:ascii="Times New Roman" w:hAnsi="Times New Roman" w:cs="Times New Roman"/>
          <w:bCs/>
          <w:sz w:val="28"/>
          <w:szCs w:val="28"/>
        </w:rPr>
        <w:t xml:space="preserve">произошел </w:t>
      </w:r>
      <w:r w:rsidR="006E30B0">
        <w:rPr>
          <w:rFonts w:ascii="Times New Roman" w:hAnsi="Times New Roman" w:cs="Times New Roman"/>
          <w:bCs/>
          <w:sz w:val="28"/>
          <w:szCs w:val="28"/>
        </w:rPr>
        <w:t xml:space="preserve">                               </w:t>
      </w:r>
      <w:r w:rsidRPr="00CE1EC0">
        <w:rPr>
          <w:rFonts w:ascii="Times New Roman" w:hAnsi="Times New Roman" w:cs="Times New Roman"/>
          <w:bCs/>
          <w:sz w:val="28"/>
          <w:szCs w:val="28"/>
        </w:rPr>
        <w:t xml:space="preserve">по причине </w:t>
      </w:r>
      <w:r w:rsidRPr="00CE1EC0">
        <w:rPr>
          <w:rFonts w:ascii="Times New Roman" w:hAnsi="Times New Roman" w:cs="Times New Roman"/>
          <w:sz w:val="28"/>
          <w:szCs w:val="28"/>
        </w:rPr>
        <w:t xml:space="preserve">взрыва </w:t>
      </w:r>
      <w:proofErr w:type="spellStart"/>
      <w:r w:rsidRPr="00CE1EC0">
        <w:rPr>
          <w:rFonts w:ascii="Times New Roman" w:hAnsi="Times New Roman" w:cs="Times New Roman"/>
          <w:sz w:val="28"/>
          <w:szCs w:val="28"/>
        </w:rPr>
        <w:t>газовоздушной</w:t>
      </w:r>
      <w:proofErr w:type="spellEnd"/>
      <w:r w:rsidRPr="00CE1EC0">
        <w:rPr>
          <w:rFonts w:ascii="Times New Roman" w:hAnsi="Times New Roman" w:cs="Times New Roman"/>
          <w:sz w:val="28"/>
          <w:szCs w:val="28"/>
        </w:rPr>
        <w:t xml:space="preserve"> смеси</w:t>
      </w:r>
      <w:r w:rsidRPr="00CE1EC0">
        <w:rPr>
          <w:rFonts w:ascii="Times New Roman" w:hAnsi="Times New Roman" w:cs="Times New Roman"/>
          <w:bCs/>
          <w:sz w:val="28"/>
          <w:szCs w:val="28"/>
        </w:rPr>
        <w:t>.</w:t>
      </w:r>
    </w:p>
    <w:p w:rsidR="00B91EF8" w:rsidRPr="0065046C" w:rsidRDefault="00B91EF8" w:rsidP="00B91EF8">
      <w:pPr>
        <w:spacing w:after="0" w:line="360" w:lineRule="auto"/>
        <w:jc w:val="right"/>
        <w:rPr>
          <w:rFonts w:ascii="Times New Roman" w:hAnsi="Times New Roman" w:cs="Times New Roman"/>
          <w:sz w:val="28"/>
          <w:szCs w:val="28"/>
        </w:rPr>
      </w:pPr>
      <w:r w:rsidRPr="0065046C">
        <w:rPr>
          <w:rFonts w:ascii="Times New Roman" w:hAnsi="Times New Roman" w:cs="Times New Roman"/>
          <w:sz w:val="28"/>
          <w:szCs w:val="28"/>
        </w:rPr>
        <w:t>Таблица № 2</w:t>
      </w:r>
    </w:p>
    <w:p w:rsidR="00B91EF8" w:rsidRPr="0065046C" w:rsidRDefault="00B91EF8" w:rsidP="00B91EF8">
      <w:pPr>
        <w:spacing w:after="0" w:line="240" w:lineRule="auto"/>
        <w:jc w:val="center"/>
        <w:rPr>
          <w:rFonts w:ascii="Times New Roman" w:hAnsi="Times New Roman" w:cs="Times New Roman"/>
          <w:sz w:val="28"/>
          <w:szCs w:val="28"/>
        </w:rPr>
      </w:pPr>
      <w:r w:rsidRPr="0065046C">
        <w:rPr>
          <w:rFonts w:ascii="Times New Roman" w:hAnsi="Times New Roman" w:cs="Times New Roman"/>
          <w:sz w:val="28"/>
          <w:szCs w:val="28"/>
        </w:rPr>
        <w:t xml:space="preserve">Распределение несчастных случаев </w:t>
      </w:r>
      <w:r w:rsidRPr="0065046C">
        <w:rPr>
          <w:rFonts w:ascii="Times New Roman" w:hAnsi="Times New Roman" w:cs="Times New Roman"/>
          <w:sz w:val="28"/>
          <w:szCs w:val="28"/>
        </w:rPr>
        <w:br/>
        <w:t xml:space="preserve">со смертельным исходом по травмирующим факторам </w:t>
      </w:r>
    </w:p>
    <w:p w:rsidR="00B91EF8" w:rsidRPr="0065046C" w:rsidRDefault="00B91EF8" w:rsidP="00B91EF8">
      <w:pPr>
        <w:spacing w:after="0" w:line="240" w:lineRule="auto"/>
        <w:jc w:val="center"/>
        <w:rPr>
          <w:rFonts w:ascii="Times New Roman" w:hAnsi="Times New Roman" w:cs="Times New Roman"/>
          <w:sz w:val="28"/>
          <w:szCs w:val="28"/>
        </w:rPr>
      </w:pPr>
      <w:r w:rsidRPr="0065046C">
        <w:rPr>
          <w:rFonts w:ascii="Times New Roman" w:hAnsi="Times New Roman" w:cs="Times New Roman"/>
          <w:sz w:val="28"/>
          <w:szCs w:val="28"/>
        </w:rPr>
        <w:t>на опасных производственных объектах</w:t>
      </w:r>
      <w:r w:rsidRPr="0065046C">
        <w:rPr>
          <w:rFonts w:ascii="Times New Roman" w:hAnsi="Times New Roman" w:cs="Times New Roman"/>
        </w:rPr>
        <w:t xml:space="preserve"> </w:t>
      </w:r>
      <w:r w:rsidRPr="0065046C">
        <w:rPr>
          <w:rFonts w:ascii="Times New Roman" w:hAnsi="Times New Roman" w:cs="Times New Roman"/>
          <w:sz w:val="28"/>
          <w:szCs w:val="28"/>
        </w:rPr>
        <w:t xml:space="preserve">газораспределения и </w:t>
      </w:r>
      <w:proofErr w:type="spellStart"/>
      <w:r w:rsidRPr="0065046C">
        <w:rPr>
          <w:rFonts w:ascii="Times New Roman" w:hAnsi="Times New Roman" w:cs="Times New Roman"/>
          <w:sz w:val="28"/>
          <w:szCs w:val="28"/>
        </w:rPr>
        <w:t>газопотребления</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877"/>
        <w:gridCol w:w="887"/>
        <w:gridCol w:w="786"/>
        <w:gridCol w:w="969"/>
        <w:gridCol w:w="1074"/>
      </w:tblGrid>
      <w:tr w:rsidR="00B91EF8" w:rsidRPr="006E30B0" w:rsidTr="008E30C9">
        <w:trPr>
          <w:cantSplit/>
        </w:trPr>
        <w:tc>
          <w:tcPr>
            <w:tcW w:w="4978" w:type="dxa"/>
            <w:vMerge w:val="restart"/>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Травмирующие факторы</w:t>
            </w:r>
          </w:p>
        </w:tc>
        <w:tc>
          <w:tcPr>
            <w:tcW w:w="4593" w:type="dxa"/>
            <w:gridSpan w:val="5"/>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Число несчастных случаев со смертельным исходом</w:t>
            </w:r>
          </w:p>
        </w:tc>
      </w:tr>
      <w:tr w:rsidR="00B91EF8" w:rsidRPr="006E30B0" w:rsidTr="008E30C9">
        <w:trPr>
          <w:cantSplit/>
          <w:trHeight w:val="435"/>
        </w:trPr>
        <w:tc>
          <w:tcPr>
            <w:tcW w:w="4978" w:type="dxa"/>
            <w:vMerge/>
          </w:tcPr>
          <w:p w:rsidR="00B91EF8" w:rsidRPr="006E30B0" w:rsidRDefault="00B91EF8" w:rsidP="008E30C9">
            <w:pPr>
              <w:spacing w:line="240" w:lineRule="auto"/>
              <w:jc w:val="both"/>
              <w:rPr>
                <w:rFonts w:ascii="Times New Roman" w:hAnsi="Times New Roman" w:cs="Times New Roman"/>
                <w:sz w:val="24"/>
                <w:szCs w:val="24"/>
              </w:rPr>
            </w:pPr>
          </w:p>
        </w:tc>
        <w:tc>
          <w:tcPr>
            <w:tcW w:w="1764" w:type="dxa"/>
            <w:gridSpan w:val="2"/>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 xml:space="preserve">9 мес. 2016 </w:t>
            </w:r>
            <w:r w:rsidR="008E30C9">
              <w:rPr>
                <w:rFonts w:ascii="Times New Roman" w:hAnsi="Times New Roman" w:cs="Times New Roman"/>
                <w:sz w:val="24"/>
                <w:szCs w:val="24"/>
              </w:rPr>
              <w:t>года</w:t>
            </w:r>
          </w:p>
        </w:tc>
        <w:tc>
          <w:tcPr>
            <w:tcW w:w="1755" w:type="dxa"/>
            <w:gridSpan w:val="2"/>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 xml:space="preserve">9 мес. 2017 </w:t>
            </w:r>
            <w:r w:rsidR="008E30C9">
              <w:rPr>
                <w:rFonts w:ascii="Times New Roman" w:hAnsi="Times New Roman" w:cs="Times New Roman"/>
                <w:sz w:val="24"/>
                <w:szCs w:val="24"/>
              </w:rPr>
              <w:t>года</w:t>
            </w:r>
          </w:p>
        </w:tc>
        <w:tc>
          <w:tcPr>
            <w:tcW w:w="1074" w:type="dxa"/>
            <w:vMerge w:val="restart"/>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w:t>
            </w:r>
          </w:p>
        </w:tc>
      </w:tr>
      <w:tr w:rsidR="00B91EF8" w:rsidRPr="006E30B0" w:rsidTr="008E30C9">
        <w:trPr>
          <w:cantSplit/>
          <w:trHeight w:val="195"/>
        </w:trPr>
        <w:tc>
          <w:tcPr>
            <w:tcW w:w="4978" w:type="dxa"/>
            <w:vMerge/>
          </w:tcPr>
          <w:p w:rsidR="00B91EF8" w:rsidRPr="006E30B0" w:rsidRDefault="00B91EF8" w:rsidP="008E30C9">
            <w:pPr>
              <w:spacing w:line="240" w:lineRule="auto"/>
              <w:jc w:val="both"/>
              <w:rPr>
                <w:rFonts w:ascii="Times New Roman" w:hAnsi="Times New Roman" w:cs="Times New Roman"/>
                <w:sz w:val="24"/>
                <w:szCs w:val="24"/>
              </w:rPr>
            </w:pPr>
          </w:p>
        </w:tc>
        <w:tc>
          <w:tcPr>
            <w:tcW w:w="877" w:type="dxa"/>
            <w:vAlign w:val="center"/>
          </w:tcPr>
          <w:p w:rsidR="00B91EF8" w:rsidRPr="006E30B0" w:rsidRDefault="00B91EF8" w:rsidP="008E30C9">
            <w:pPr>
              <w:spacing w:line="240" w:lineRule="auto"/>
              <w:jc w:val="center"/>
              <w:rPr>
                <w:rFonts w:ascii="Times New Roman" w:hAnsi="Times New Roman" w:cs="Times New Roman"/>
                <w:sz w:val="24"/>
                <w:szCs w:val="24"/>
              </w:rPr>
            </w:pPr>
          </w:p>
        </w:tc>
        <w:tc>
          <w:tcPr>
            <w:tcW w:w="88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w:t>
            </w:r>
          </w:p>
        </w:tc>
        <w:tc>
          <w:tcPr>
            <w:tcW w:w="786" w:type="dxa"/>
            <w:vAlign w:val="center"/>
          </w:tcPr>
          <w:p w:rsidR="00B91EF8" w:rsidRPr="006E30B0" w:rsidRDefault="00B91EF8" w:rsidP="008E30C9">
            <w:pPr>
              <w:spacing w:line="240" w:lineRule="auto"/>
              <w:jc w:val="center"/>
              <w:rPr>
                <w:rFonts w:ascii="Times New Roman" w:hAnsi="Times New Roman" w:cs="Times New Roman"/>
                <w:sz w:val="24"/>
                <w:szCs w:val="24"/>
              </w:rPr>
            </w:pPr>
          </w:p>
        </w:tc>
        <w:tc>
          <w:tcPr>
            <w:tcW w:w="969"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w:t>
            </w:r>
          </w:p>
        </w:tc>
        <w:tc>
          <w:tcPr>
            <w:tcW w:w="1074" w:type="dxa"/>
            <w:vMerge/>
            <w:vAlign w:val="center"/>
          </w:tcPr>
          <w:p w:rsidR="00B91EF8" w:rsidRPr="006E30B0" w:rsidRDefault="00B91EF8" w:rsidP="008E30C9">
            <w:pPr>
              <w:spacing w:line="240" w:lineRule="auto"/>
              <w:jc w:val="center"/>
              <w:rPr>
                <w:rFonts w:ascii="Times New Roman" w:hAnsi="Times New Roman" w:cs="Times New Roman"/>
                <w:sz w:val="24"/>
                <w:szCs w:val="24"/>
              </w:rPr>
            </w:pPr>
          </w:p>
        </w:tc>
      </w:tr>
      <w:tr w:rsidR="00B91EF8" w:rsidRPr="006E30B0" w:rsidTr="008E30C9">
        <w:trPr>
          <w:trHeight w:val="613"/>
        </w:trPr>
        <w:tc>
          <w:tcPr>
            <w:tcW w:w="4978" w:type="dxa"/>
          </w:tcPr>
          <w:p w:rsidR="00B91EF8" w:rsidRPr="006E30B0" w:rsidRDefault="00B91EF8" w:rsidP="008E30C9">
            <w:pPr>
              <w:pStyle w:val="af3"/>
              <w:ind w:firstLine="0"/>
              <w:jc w:val="left"/>
              <w:rPr>
                <w:sz w:val="24"/>
              </w:rPr>
            </w:pPr>
            <w:r w:rsidRPr="006E30B0">
              <w:rPr>
                <w:sz w:val="24"/>
              </w:rPr>
              <w:t>Отравления продуктами неполного сгорания газа</w:t>
            </w:r>
          </w:p>
        </w:tc>
        <w:tc>
          <w:tcPr>
            <w:tcW w:w="87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88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786"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969"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1074"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r>
      <w:tr w:rsidR="00B91EF8" w:rsidRPr="006E30B0" w:rsidTr="008E30C9">
        <w:trPr>
          <w:trHeight w:val="316"/>
        </w:trPr>
        <w:tc>
          <w:tcPr>
            <w:tcW w:w="4978" w:type="dxa"/>
          </w:tcPr>
          <w:p w:rsidR="00B91EF8" w:rsidRPr="006E30B0" w:rsidRDefault="00B91EF8" w:rsidP="008E30C9">
            <w:pPr>
              <w:pStyle w:val="af3"/>
              <w:ind w:firstLine="0"/>
              <w:jc w:val="left"/>
              <w:rPr>
                <w:sz w:val="24"/>
              </w:rPr>
            </w:pPr>
            <w:r w:rsidRPr="006E30B0">
              <w:rPr>
                <w:sz w:val="24"/>
              </w:rPr>
              <w:lastRenderedPageBreak/>
              <w:t xml:space="preserve">В результате взрыва </w:t>
            </w:r>
            <w:proofErr w:type="spellStart"/>
            <w:r w:rsidRPr="006E30B0">
              <w:rPr>
                <w:sz w:val="24"/>
              </w:rPr>
              <w:t>газовоздушной</w:t>
            </w:r>
            <w:proofErr w:type="spellEnd"/>
            <w:r w:rsidRPr="006E30B0">
              <w:rPr>
                <w:sz w:val="24"/>
              </w:rPr>
              <w:t xml:space="preserve"> смеси</w:t>
            </w:r>
          </w:p>
        </w:tc>
        <w:tc>
          <w:tcPr>
            <w:tcW w:w="87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88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786"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1</w:t>
            </w:r>
          </w:p>
        </w:tc>
        <w:tc>
          <w:tcPr>
            <w:tcW w:w="969"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100</w:t>
            </w:r>
          </w:p>
        </w:tc>
        <w:tc>
          <w:tcPr>
            <w:tcW w:w="1074"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+1</w:t>
            </w:r>
          </w:p>
        </w:tc>
      </w:tr>
      <w:tr w:rsidR="00B91EF8" w:rsidRPr="006E30B0" w:rsidTr="008E30C9">
        <w:trPr>
          <w:trHeight w:val="316"/>
        </w:trPr>
        <w:tc>
          <w:tcPr>
            <w:tcW w:w="4978" w:type="dxa"/>
          </w:tcPr>
          <w:p w:rsidR="00B91EF8" w:rsidRPr="006E30B0" w:rsidRDefault="00B91EF8" w:rsidP="008E30C9">
            <w:pPr>
              <w:spacing w:line="240" w:lineRule="auto"/>
              <w:jc w:val="both"/>
              <w:rPr>
                <w:rFonts w:ascii="Times New Roman" w:hAnsi="Times New Roman" w:cs="Times New Roman"/>
                <w:sz w:val="24"/>
                <w:szCs w:val="24"/>
              </w:rPr>
            </w:pPr>
            <w:r w:rsidRPr="006E30B0">
              <w:rPr>
                <w:rFonts w:ascii="Times New Roman" w:hAnsi="Times New Roman" w:cs="Times New Roman"/>
                <w:sz w:val="24"/>
                <w:szCs w:val="24"/>
              </w:rPr>
              <w:t xml:space="preserve">Термическое воздействие </w:t>
            </w:r>
          </w:p>
        </w:tc>
        <w:tc>
          <w:tcPr>
            <w:tcW w:w="87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88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786"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969"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1074"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r>
      <w:tr w:rsidR="00B91EF8" w:rsidRPr="006E30B0" w:rsidTr="008E30C9">
        <w:tc>
          <w:tcPr>
            <w:tcW w:w="4978" w:type="dxa"/>
          </w:tcPr>
          <w:p w:rsidR="00B91EF8" w:rsidRPr="006E30B0" w:rsidRDefault="00B91EF8" w:rsidP="008E30C9">
            <w:pPr>
              <w:spacing w:line="240" w:lineRule="auto"/>
              <w:jc w:val="both"/>
              <w:rPr>
                <w:rFonts w:ascii="Times New Roman" w:hAnsi="Times New Roman" w:cs="Times New Roman"/>
                <w:sz w:val="24"/>
                <w:szCs w:val="24"/>
              </w:rPr>
            </w:pPr>
            <w:r w:rsidRPr="006E30B0">
              <w:rPr>
                <w:rFonts w:ascii="Times New Roman" w:hAnsi="Times New Roman" w:cs="Times New Roman"/>
                <w:sz w:val="24"/>
                <w:szCs w:val="24"/>
              </w:rPr>
              <w:t>Прочие</w:t>
            </w:r>
          </w:p>
        </w:tc>
        <w:tc>
          <w:tcPr>
            <w:tcW w:w="87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3</w:t>
            </w:r>
          </w:p>
        </w:tc>
        <w:tc>
          <w:tcPr>
            <w:tcW w:w="887"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100</w:t>
            </w:r>
          </w:p>
        </w:tc>
        <w:tc>
          <w:tcPr>
            <w:tcW w:w="786"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969"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0</w:t>
            </w:r>
          </w:p>
        </w:tc>
        <w:tc>
          <w:tcPr>
            <w:tcW w:w="1074" w:type="dxa"/>
            <w:vAlign w:val="center"/>
          </w:tcPr>
          <w:p w:rsidR="00B91EF8" w:rsidRPr="006E30B0" w:rsidRDefault="00B91EF8" w:rsidP="008E30C9">
            <w:pPr>
              <w:spacing w:line="240" w:lineRule="auto"/>
              <w:jc w:val="center"/>
              <w:rPr>
                <w:rFonts w:ascii="Times New Roman" w:hAnsi="Times New Roman" w:cs="Times New Roman"/>
                <w:sz w:val="24"/>
                <w:szCs w:val="24"/>
              </w:rPr>
            </w:pPr>
            <w:r w:rsidRPr="006E30B0">
              <w:rPr>
                <w:rFonts w:ascii="Times New Roman" w:hAnsi="Times New Roman" w:cs="Times New Roman"/>
                <w:sz w:val="24"/>
                <w:szCs w:val="24"/>
              </w:rPr>
              <w:t>-3</w:t>
            </w:r>
          </w:p>
        </w:tc>
      </w:tr>
      <w:tr w:rsidR="00B91EF8" w:rsidRPr="006E30B0" w:rsidTr="008E30C9">
        <w:tc>
          <w:tcPr>
            <w:tcW w:w="4978" w:type="dxa"/>
          </w:tcPr>
          <w:p w:rsidR="00B91EF8" w:rsidRPr="006E30B0" w:rsidRDefault="00B91EF8" w:rsidP="008E30C9">
            <w:pPr>
              <w:spacing w:line="240" w:lineRule="auto"/>
              <w:jc w:val="both"/>
              <w:rPr>
                <w:rFonts w:ascii="Times New Roman" w:hAnsi="Times New Roman" w:cs="Times New Roman"/>
                <w:b/>
                <w:sz w:val="24"/>
                <w:szCs w:val="24"/>
              </w:rPr>
            </w:pPr>
            <w:r w:rsidRPr="006E30B0">
              <w:rPr>
                <w:rFonts w:ascii="Times New Roman" w:hAnsi="Times New Roman" w:cs="Times New Roman"/>
                <w:b/>
                <w:sz w:val="24"/>
                <w:szCs w:val="24"/>
              </w:rPr>
              <w:t>Всего</w:t>
            </w:r>
          </w:p>
        </w:tc>
        <w:tc>
          <w:tcPr>
            <w:tcW w:w="877" w:type="dxa"/>
            <w:vAlign w:val="center"/>
          </w:tcPr>
          <w:p w:rsidR="00B91EF8" w:rsidRPr="006E30B0" w:rsidRDefault="00B91EF8" w:rsidP="008E30C9">
            <w:pPr>
              <w:spacing w:line="240" w:lineRule="auto"/>
              <w:jc w:val="center"/>
              <w:rPr>
                <w:rFonts w:ascii="Times New Roman" w:hAnsi="Times New Roman" w:cs="Times New Roman"/>
                <w:b/>
                <w:sz w:val="24"/>
                <w:szCs w:val="24"/>
              </w:rPr>
            </w:pPr>
            <w:r w:rsidRPr="006E30B0">
              <w:rPr>
                <w:rFonts w:ascii="Times New Roman" w:hAnsi="Times New Roman" w:cs="Times New Roman"/>
                <w:b/>
                <w:sz w:val="24"/>
                <w:szCs w:val="24"/>
              </w:rPr>
              <w:t>3</w:t>
            </w:r>
          </w:p>
        </w:tc>
        <w:tc>
          <w:tcPr>
            <w:tcW w:w="887" w:type="dxa"/>
            <w:vAlign w:val="center"/>
          </w:tcPr>
          <w:p w:rsidR="00B91EF8" w:rsidRPr="006E30B0" w:rsidRDefault="00B91EF8" w:rsidP="008E30C9">
            <w:pPr>
              <w:spacing w:line="240" w:lineRule="auto"/>
              <w:jc w:val="center"/>
              <w:rPr>
                <w:rFonts w:ascii="Times New Roman" w:hAnsi="Times New Roman" w:cs="Times New Roman"/>
                <w:b/>
                <w:sz w:val="24"/>
                <w:szCs w:val="24"/>
              </w:rPr>
            </w:pPr>
            <w:r w:rsidRPr="006E30B0">
              <w:rPr>
                <w:rFonts w:ascii="Times New Roman" w:hAnsi="Times New Roman" w:cs="Times New Roman"/>
                <w:b/>
                <w:sz w:val="24"/>
                <w:szCs w:val="24"/>
              </w:rPr>
              <w:t>100</w:t>
            </w:r>
          </w:p>
        </w:tc>
        <w:tc>
          <w:tcPr>
            <w:tcW w:w="786" w:type="dxa"/>
            <w:vAlign w:val="center"/>
          </w:tcPr>
          <w:p w:rsidR="00B91EF8" w:rsidRPr="006E30B0" w:rsidRDefault="00B91EF8" w:rsidP="008E30C9">
            <w:pPr>
              <w:spacing w:line="240" w:lineRule="auto"/>
              <w:jc w:val="center"/>
              <w:rPr>
                <w:rFonts w:ascii="Times New Roman" w:hAnsi="Times New Roman" w:cs="Times New Roman"/>
                <w:b/>
                <w:sz w:val="24"/>
                <w:szCs w:val="24"/>
              </w:rPr>
            </w:pPr>
            <w:r w:rsidRPr="006E30B0">
              <w:rPr>
                <w:rFonts w:ascii="Times New Roman" w:hAnsi="Times New Roman" w:cs="Times New Roman"/>
                <w:b/>
                <w:sz w:val="24"/>
                <w:szCs w:val="24"/>
              </w:rPr>
              <w:t>1</w:t>
            </w:r>
          </w:p>
        </w:tc>
        <w:tc>
          <w:tcPr>
            <w:tcW w:w="969" w:type="dxa"/>
            <w:vAlign w:val="center"/>
          </w:tcPr>
          <w:p w:rsidR="00B91EF8" w:rsidRPr="006E30B0" w:rsidRDefault="00B91EF8" w:rsidP="008E30C9">
            <w:pPr>
              <w:spacing w:line="240" w:lineRule="auto"/>
              <w:jc w:val="center"/>
              <w:rPr>
                <w:rFonts w:ascii="Times New Roman" w:hAnsi="Times New Roman" w:cs="Times New Roman"/>
                <w:b/>
                <w:sz w:val="24"/>
                <w:szCs w:val="24"/>
              </w:rPr>
            </w:pPr>
            <w:r w:rsidRPr="006E30B0">
              <w:rPr>
                <w:rFonts w:ascii="Times New Roman" w:hAnsi="Times New Roman" w:cs="Times New Roman"/>
                <w:b/>
                <w:sz w:val="24"/>
                <w:szCs w:val="24"/>
              </w:rPr>
              <w:t>100</w:t>
            </w:r>
          </w:p>
        </w:tc>
        <w:tc>
          <w:tcPr>
            <w:tcW w:w="1074" w:type="dxa"/>
            <w:vAlign w:val="center"/>
          </w:tcPr>
          <w:p w:rsidR="00B91EF8" w:rsidRPr="006E30B0" w:rsidRDefault="00B91EF8" w:rsidP="008E30C9">
            <w:pPr>
              <w:spacing w:line="240" w:lineRule="auto"/>
              <w:jc w:val="center"/>
              <w:rPr>
                <w:rFonts w:ascii="Times New Roman" w:hAnsi="Times New Roman" w:cs="Times New Roman"/>
                <w:b/>
                <w:sz w:val="24"/>
                <w:szCs w:val="24"/>
              </w:rPr>
            </w:pPr>
            <w:r w:rsidRPr="006E30B0">
              <w:rPr>
                <w:rFonts w:ascii="Times New Roman" w:hAnsi="Times New Roman" w:cs="Times New Roman"/>
                <w:b/>
                <w:sz w:val="24"/>
                <w:szCs w:val="24"/>
              </w:rPr>
              <w:t>-2</w:t>
            </w:r>
          </w:p>
        </w:tc>
      </w:tr>
    </w:tbl>
    <w:p w:rsidR="00B91EF8" w:rsidRPr="00CE1EC0" w:rsidRDefault="00B91EF8" w:rsidP="00B91EF8">
      <w:pPr>
        <w:spacing w:after="0" w:line="360" w:lineRule="auto"/>
        <w:ind w:firstLine="709"/>
        <w:jc w:val="both"/>
        <w:rPr>
          <w:rFonts w:ascii="Times New Roman" w:hAnsi="Times New Roman" w:cs="Times New Roman"/>
          <w:sz w:val="28"/>
          <w:szCs w:val="28"/>
        </w:rPr>
      </w:pPr>
      <w:proofErr w:type="gramStart"/>
      <w:r w:rsidRPr="00CE1EC0">
        <w:rPr>
          <w:rFonts w:ascii="Times New Roman" w:hAnsi="Times New Roman" w:cs="Times New Roman"/>
          <w:sz w:val="28"/>
          <w:szCs w:val="28"/>
        </w:rPr>
        <w:t xml:space="preserve">Наибольшее количество аварий произошло на объектах газораспределения и </w:t>
      </w:r>
      <w:proofErr w:type="spellStart"/>
      <w:r w:rsidRPr="00CE1EC0">
        <w:rPr>
          <w:rFonts w:ascii="Times New Roman" w:hAnsi="Times New Roman" w:cs="Times New Roman"/>
          <w:sz w:val="28"/>
          <w:szCs w:val="28"/>
        </w:rPr>
        <w:t>газопотребления</w:t>
      </w:r>
      <w:proofErr w:type="spellEnd"/>
      <w:r w:rsidRPr="00CE1EC0">
        <w:rPr>
          <w:rFonts w:ascii="Times New Roman" w:hAnsi="Times New Roman" w:cs="Times New Roman"/>
          <w:sz w:val="28"/>
          <w:szCs w:val="28"/>
        </w:rPr>
        <w:t xml:space="preserve">, поднадзорных Центральному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Pr>
          <w:rFonts w:ascii="Times New Roman" w:hAnsi="Times New Roman" w:cs="Times New Roman"/>
          <w:sz w:val="28"/>
          <w:szCs w:val="28"/>
        </w:rPr>
        <w:t>8</w:t>
      </w:r>
      <w:r w:rsidRPr="00CE1EC0">
        <w:rPr>
          <w:rFonts w:ascii="Times New Roman" w:hAnsi="Times New Roman" w:cs="Times New Roman"/>
          <w:sz w:val="28"/>
          <w:szCs w:val="28"/>
        </w:rPr>
        <w:t xml:space="preserve"> случаев), Кавказскому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Pr>
          <w:rFonts w:ascii="Times New Roman" w:hAnsi="Times New Roman" w:cs="Times New Roman"/>
          <w:sz w:val="28"/>
          <w:szCs w:val="28"/>
        </w:rPr>
        <w:t>7</w:t>
      </w:r>
      <w:r w:rsidRPr="00CE1EC0">
        <w:rPr>
          <w:rFonts w:ascii="Times New Roman" w:hAnsi="Times New Roman" w:cs="Times New Roman"/>
          <w:sz w:val="28"/>
          <w:szCs w:val="28"/>
        </w:rPr>
        <w:t xml:space="preserve"> случа</w:t>
      </w:r>
      <w:r>
        <w:rPr>
          <w:rFonts w:ascii="Times New Roman" w:hAnsi="Times New Roman" w:cs="Times New Roman"/>
          <w:sz w:val="28"/>
          <w:szCs w:val="28"/>
        </w:rPr>
        <w:t>ев</w:t>
      </w:r>
      <w:r w:rsidRPr="00CE1EC0">
        <w:rPr>
          <w:rFonts w:ascii="Times New Roman" w:hAnsi="Times New Roman" w:cs="Times New Roman"/>
          <w:sz w:val="28"/>
          <w:szCs w:val="28"/>
        </w:rPr>
        <w:t xml:space="preserve">), Северо-Западному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w:t>
      </w:r>
      <w:r>
        <w:rPr>
          <w:rFonts w:ascii="Times New Roman" w:hAnsi="Times New Roman" w:cs="Times New Roman"/>
          <w:sz w:val="28"/>
          <w:szCs w:val="28"/>
        </w:rPr>
        <w:t>6</w:t>
      </w:r>
      <w:r w:rsidRPr="00CE1EC0">
        <w:rPr>
          <w:rFonts w:ascii="Times New Roman" w:hAnsi="Times New Roman" w:cs="Times New Roman"/>
          <w:sz w:val="28"/>
          <w:szCs w:val="28"/>
        </w:rPr>
        <w:t xml:space="preserve"> случа</w:t>
      </w:r>
      <w:r>
        <w:rPr>
          <w:rFonts w:ascii="Times New Roman" w:hAnsi="Times New Roman" w:cs="Times New Roman"/>
          <w:sz w:val="28"/>
          <w:szCs w:val="28"/>
        </w:rPr>
        <w:t>ев</w:t>
      </w:r>
      <w:r w:rsidRPr="00CE1EC0">
        <w:rPr>
          <w:rFonts w:ascii="Times New Roman" w:hAnsi="Times New Roman" w:cs="Times New Roman"/>
          <w:sz w:val="28"/>
          <w:szCs w:val="28"/>
        </w:rPr>
        <w:t>), Нижне-Волж</w:t>
      </w:r>
      <w:r>
        <w:rPr>
          <w:rFonts w:ascii="Times New Roman" w:hAnsi="Times New Roman" w:cs="Times New Roman"/>
          <w:sz w:val="28"/>
          <w:szCs w:val="28"/>
        </w:rPr>
        <w:t xml:space="preserve">скому управлению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w:t>
      </w:r>
      <w:r w:rsidRPr="00CE1EC0">
        <w:rPr>
          <w:rFonts w:ascii="Times New Roman" w:hAnsi="Times New Roman" w:cs="Times New Roman"/>
          <w:sz w:val="28"/>
          <w:szCs w:val="28"/>
        </w:rPr>
        <w:t>(</w:t>
      </w:r>
      <w:r>
        <w:rPr>
          <w:rFonts w:ascii="Times New Roman" w:hAnsi="Times New Roman" w:cs="Times New Roman"/>
          <w:sz w:val="28"/>
          <w:szCs w:val="28"/>
        </w:rPr>
        <w:t>3</w:t>
      </w:r>
      <w:r w:rsidRPr="00CE1EC0">
        <w:rPr>
          <w:rFonts w:ascii="Times New Roman" w:hAnsi="Times New Roman" w:cs="Times New Roman"/>
          <w:sz w:val="28"/>
          <w:szCs w:val="28"/>
        </w:rPr>
        <w:t xml:space="preserve"> случая), Приволжскому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Pr>
          <w:rFonts w:ascii="Times New Roman" w:hAnsi="Times New Roman" w:cs="Times New Roman"/>
          <w:sz w:val="28"/>
          <w:szCs w:val="28"/>
        </w:rPr>
        <w:t>3</w:t>
      </w:r>
      <w:r w:rsidRPr="00CE1EC0">
        <w:rPr>
          <w:rFonts w:ascii="Times New Roman" w:hAnsi="Times New Roman" w:cs="Times New Roman"/>
          <w:sz w:val="28"/>
          <w:szCs w:val="28"/>
        </w:rPr>
        <w:t xml:space="preserve"> случа</w:t>
      </w:r>
      <w:r>
        <w:rPr>
          <w:rFonts w:ascii="Times New Roman" w:hAnsi="Times New Roman" w:cs="Times New Roman"/>
          <w:sz w:val="28"/>
          <w:szCs w:val="28"/>
        </w:rPr>
        <w:t>я</w:t>
      </w:r>
      <w:r w:rsidRPr="00CE1EC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E1EC0">
        <w:rPr>
          <w:rFonts w:ascii="Times New Roman" w:hAnsi="Times New Roman" w:cs="Times New Roman"/>
          <w:sz w:val="28"/>
          <w:szCs w:val="28"/>
        </w:rPr>
        <w:t>Приокскому</w:t>
      </w:r>
      <w:proofErr w:type="spellEnd"/>
      <w:r w:rsidRPr="00CE1EC0">
        <w:rPr>
          <w:rFonts w:ascii="Times New Roman" w:hAnsi="Times New Roman" w:cs="Times New Roman"/>
          <w:sz w:val="28"/>
          <w:szCs w:val="28"/>
        </w:rPr>
        <w:t xml:space="preserve">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Pr>
          <w:rFonts w:ascii="Times New Roman" w:hAnsi="Times New Roman" w:cs="Times New Roman"/>
          <w:sz w:val="28"/>
          <w:szCs w:val="28"/>
        </w:rPr>
        <w:t>3</w:t>
      </w:r>
      <w:r w:rsidRPr="00CE1EC0">
        <w:rPr>
          <w:rFonts w:ascii="Times New Roman" w:hAnsi="Times New Roman" w:cs="Times New Roman"/>
          <w:sz w:val="28"/>
          <w:szCs w:val="28"/>
        </w:rPr>
        <w:t xml:space="preserve"> случа</w:t>
      </w:r>
      <w:r>
        <w:rPr>
          <w:rFonts w:ascii="Times New Roman" w:hAnsi="Times New Roman" w:cs="Times New Roman"/>
          <w:sz w:val="28"/>
          <w:szCs w:val="28"/>
        </w:rPr>
        <w:t>я</w:t>
      </w:r>
      <w:r w:rsidRPr="00CE1EC0">
        <w:rPr>
          <w:rFonts w:ascii="Times New Roman" w:hAnsi="Times New Roman" w:cs="Times New Roman"/>
          <w:sz w:val="28"/>
          <w:szCs w:val="28"/>
        </w:rPr>
        <w:t>)</w:t>
      </w:r>
      <w:r>
        <w:rPr>
          <w:rFonts w:ascii="Times New Roman" w:hAnsi="Times New Roman" w:cs="Times New Roman"/>
          <w:sz w:val="28"/>
          <w:szCs w:val="28"/>
        </w:rPr>
        <w:t xml:space="preserve">, </w:t>
      </w:r>
      <w:r w:rsidRPr="00CE1EC0">
        <w:rPr>
          <w:rFonts w:ascii="Times New Roman" w:hAnsi="Times New Roman" w:cs="Times New Roman"/>
          <w:sz w:val="28"/>
          <w:szCs w:val="28"/>
        </w:rPr>
        <w:t xml:space="preserve">Верхне-Донскому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Pr>
          <w:rFonts w:ascii="Times New Roman" w:hAnsi="Times New Roman" w:cs="Times New Roman"/>
          <w:sz w:val="28"/>
          <w:szCs w:val="28"/>
        </w:rPr>
        <w:t>2</w:t>
      </w:r>
      <w:r w:rsidRPr="00CE1EC0">
        <w:rPr>
          <w:rFonts w:ascii="Times New Roman" w:hAnsi="Times New Roman" w:cs="Times New Roman"/>
          <w:sz w:val="28"/>
          <w:szCs w:val="28"/>
        </w:rPr>
        <w:t xml:space="preserve"> случа</w:t>
      </w:r>
      <w:r>
        <w:rPr>
          <w:rFonts w:ascii="Times New Roman" w:hAnsi="Times New Roman" w:cs="Times New Roman"/>
          <w:sz w:val="28"/>
          <w:szCs w:val="28"/>
        </w:rPr>
        <w:t>я</w:t>
      </w:r>
      <w:r w:rsidRPr="00CE1EC0">
        <w:rPr>
          <w:rFonts w:ascii="Times New Roman" w:hAnsi="Times New Roman" w:cs="Times New Roman"/>
          <w:sz w:val="28"/>
          <w:szCs w:val="28"/>
        </w:rPr>
        <w:t xml:space="preserve">), </w:t>
      </w:r>
      <w:r>
        <w:rPr>
          <w:rFonts w:ascii="Times New Roman" w:hAnsi="Times New Roman" w:cs="Times New Roman"/>
          <w:sz w:val="28"/>
          <w:szCs w:val="28"/>
        </w:rPr>
        <w:t>Сибирскому</w:t>
      </w:r>
      <w:r w:rsidRPr="00CE1EC0">
        <w:rPr>
          <w:rFonts w:ascii="Times New Roman" w:hAnsi="Times New Roman" w:cs="Times New Roman"/>
          <w:sz w:val="28"/>
          <w:szCs w:val="28"/>
        </w:rPr>
        <w:t xml:space="preserve">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Pr>
          <w:rFonts w:ascii="Times New Roman" w:hAnsi="Times New Roman" w:cs="Times New Roman"/>
          <w:sz w:val="28"/>
          <w:szCs w:val="28"/>
        </w:rPr>
        <w:br/>
      </w:r>
      <w:r w:rsidRPr="00CE1EC0">
        <w:rPr>
          <w:rFonts w:ascii="Times New Roman" w:hAnsi="Times New Roman" w:cs="Times New Roman"/>
          <w:sz w:val="28"/>
          <w:szCs w:val="28"/>
        </w:rPr>
        <w:t>(</w:t>
      </w:r>
      <w:r>
        <w:rPr>
          <w:rFonts w:ascii="Times New Roman" w:hAnsi="Times New Roman" w:cs="Times New Roman"/>
          <w:sz w:val="28"/>
          <w:szCs w:val="28"/>
        </w:rPr>
        <w:t>2</w:t>
      </w:r>
      <w:r w:rsidRPr="00CE1EC0">
        <w:rPr>
          <w:rFonts w:ascii="Times New Roman" w:hAnsi="Times New Roman" w:cs="Times New Roman"/>
          <w:sz w:val="28"/>
          <w:szCs w:val="28"/>
        </w:rPr>
        <w:t xml:space="preserve"> случа</w:t>
      </w:r>
      <w:r>
        <w:rPr>
          <w:rFonts w:ascii="Times New Roman" w:hAnsi="Times New Roman" w:cs="Times New Roman"/>
          <w:sz w:val="28"/>
          <w:szCs w:val="28"/>
        </w:rPr>
        <w:t>я</w:t>
      </w:r>
      <w:r w:rsidRPr="00CE1EC0">
        <w:rPr>
          <w:rFonts w:ascii="Times New Roman" w:hAnsi="Times New Roman" w:cs="Times New Roman"/>
          <w:sz w:val="28"/>
          <w:szCs w:val="28"/>
        </w:rPr>
        <w:t>)</w:t>
      </w:r>
      <w:r>
        <w:rPr>
          <w:rFonts w:ascii="Times New Roman" w:hAnsi="Times New Roman" w:cs="Times New Roman"/>
          <w:sz w:val="28"/>
          <w:szCs w:val="28"/>
        </w:rPr>
        <w:t xml:space="preserve">, </w:t>
      </w:r>
      <w:r w:rsidRPr="00CE1EC0">
        <w:rPr>
          <w:rFonts w:ascii="Times New Roman" w:hAnsi="Times New Roman" w:cs="Times New Roman"/>
          <w:sz w:val="28"/>
          <w:szCs w:val="28"/>
        </w:rPr>
        <w:t xml:space="preserve">Западно-Уральскому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(1 случай),</w:t>
      </w:r>
      <w:r>
        <w:rPr>
          <w:rFonts w:ascii="Times New Roman" w:hAnsi="Times New Roman" w:cs="Times New Roman"/>
          <w:sz w:val="28"/>
          <w:szCs w:val="28"/>
        </w:rPr>
        <w:t xml:space="preserve">  Северо</w:t>
      </w:r>
      <w:r w:rsidRPr="00CE1EC0">
        <w:rPr>
          <w:rFonts w:ascii="Times New Roman" w:hAnsi="Times New Roman" w:cs="Times New Roman"/>
          <w:sz w:val="28"/>
          <w:szCs w:val="28"/>
        </w:rPr>
        <w:t>-Уральск</w:t>
      </w:r>
      <w:r w:rsidR="00A16942">
        <w:rPr>
          <w:rFonts w:ascii="Times New Roman" w:hAnsi="Times New Roman" w:cs="Times New Roman"/>
          <w:sz w:val="28"/>
          <w:szCs w:val="28"/>
        </w:rPr>
        <w:t xml:space="preserve">ому управлению </w:t>
      </w:r>
      <w:proofErr w:type="spellStart"/>
      <w:r w:rsidR="00A16942">
        <w:rPr>
          <w:rFonts w:ascii="Times New Roman" w:hAnsi="Times New Roman" w:cs="Times New Roman"/>
          <w:sz w:val="28"/>
          <w:szCs w:val="28"/>
        </w:rPr>
        <w:t>Ростехнадзора</w:t>
      </w:r>
      <w:proofErr w:type="spellEnd"/>
      <w:r w:rsidR="00A16942">
        <w:rPr>
          <w:rFonts w:ascii="Times New Roman" w:hAnsi="Times New Roman" w:cs="Times New Roman"/>
          <w:sz w:val="28"/>
          <w:szCs w:val="28"/>
        </w:rPr>
        <w:t xml:space="preserve"> (1 </w:t>
      </w:r>
      <w:r w:rsidRPr="00CE1EC0">
        <w:rPr>
          <w:rFonts w:ascii="Times New Roman" w:hAnsi="Times New Roman" w:cs="Times New Roman"/>
          <w:sz w:val="28"/>
          <w:szCs w:val="28"/>
        </w:rPr>
        <w:t>случай</w:t>
      </w:r>
      <w:proofErr w:type="gramEnd"/>
      <w:r w:rsidRPr="00CE1EC0">
        <w:rPr>
          <w:rFonts w:ascii="Times New Roman" w:hAnsi="Times New Roman" w:cs="Times New Roman"/>
          <w:sz w:val="28"/>
          <w:szCs w:val="28"/>
        </w:rPr>
        <w:t>)</w:t>
      </w:r>
      <w:r>
        <w:rPr>
          <w:rFonts w:ascii="Times New Roman" w:hAnsi="Times New Roman" w:cs="Times New Roman"/>
          <w:sz w:val="28"/>
          <w:szCs w:val="28"/>
        </w:rPr>
        <w:t xml:space="preserve">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 xml:space="preserve">и </w:t>
      </w:r>
      <w:r>
        <w:rPr>
          <w:rFonts w:ascii="Times New Roman" w:hAnsi="Times New Roman" w:cs="Times New Roman"/>
          <w:sz w:val="28"/>
          <w:szCs w:val="28"/>
        </w:rPr>
        <w:t>Средне-Поволжскому</w:t>
      </w:r>
      <w:r w:rsidRPr="00CE1EC0">
        <w:rPr>
          <w:rFonts w:ascii="Times New Roman" w:hAnsi="Times New Roman" w:cs="Times New Roman"/>
          <w:sz w:val="28"/>
          <w:szCs w:val="28"/>
        </w:rPr>
        <w:t xml:space="preserve">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Pr>
          <w:rFonts w:ascii="Times New Roman" w:hAnsi="Times New Roman" w:cs="Times New Roman"/>
          <w:sz w:val="28"/>
          <w:szCs w:val="28"/>
        </w:rPr>
        <w:t>1</w:t>
      </w:r>
      <w:r w:rsidRPr="00CE1EC0">
        <w:rPr>
          <w:rFonts w:ascii="Times New Roman" w:hAnsi="Times New Roman" w:cs="Times New Roman"/>
          <w:sz w:val="28"/>
          <w:szCs w:val="28"/>
        </w:rPr>
        <w:t xml:space="preserve"> случа</w:t>
      </w:r>
      <w:r>
        <w:rPr>
          <w:rFonts w:ascii="Times New Roman" w:hAnsi="Times New Roman" w:cs="Times New Roman"/>
          <w:sz w:val="28"/>
          <w:szCs w:val="28"/>
        </w:rPr>
        <w:t>й</w:t>
      </w:r>
      <w:r w:rsidRPr="00CE1EC0">
        <w:rPr>
          <w:rFonts w:ascii="Times New Roman" w:hAnsi="Times New Roman" w:cs="Times New Roman"/>
          <w:sz w:val="28"/>
          <w:szCs w:val="28"/>
        </w:rPr>
        <w:t>).</w:t>
      </w:r>
    </w:p>
    <w:p w:rsidR="00B91EF8" w:rsidRPr="00CE1EC0" w:rsidRDefault="00B91EF8" w:rsidP="00B91EF8">
      <w:pPr>
        <w:spacing w:after="0" w:line="360" w:lineRule="auto"/>
        <w:ind w:firstLine="720"/>
        <w:jc w:val="both"/>
        <w:rPr>
          <w:rFonts w:ascii="Times New Roman" w:hAnsi="Times New Roman" w:cs="Times New Roman"/>
          <w:sz w:val="28"/>
          <w:szCs w:val="28"/>
        </w:rPr>
      </w:pPr>
      <w:r w:rsidRPr="00CE1EC0">
        <w:rPr>
          <w:rFonts w:ascii="Times New Roman" w:hAnsi="Times New Roman" w:cs="Times New Roman"/>
          <w:sz w:val="28"/>
          <w:szCs w:val="28"/>
        </w:rPr>
        <w:t xml:space="preserve">Несчастный случай со смертельным исходом зафиксирован на опасном производственном объекте, поднадзорному Нижне-Волжскому управлению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w:t>
      </w:r>
    </w:p>
    <w:p w:rsidR="00B91EF8" w:rsidRPr="00CE1EC0" w:rsidRDefault="00B91EF8" w:rsidP="00B91EF8">
      <w:pPr>
        <w:spacing w:after="0" w:line="360" w:lineRule="auto"/>
        <w:ind w:firstLine="709"/>
        <w:jc w:val="both"/>
        <w:rPr>
          <w:rFonts w:ascii="Times New Roman" w:hAnsi="Times New Roman" w:cs="Times New Roman"/>
          <w:color w:val="000000"/>
          <w:sz w:val="28"/>
          <w:szCs w:val="28"/>
        </w:rPr>
      </w:pPr>
      <w:r w:rsidRPr="00CE1EC0">
        <w:rPr>
          <w:rFonts w:ascii="Times New Roman" w:hAnsi="Times New Roman" w:cs="Times New Roman"/>
          <w:color w:val="000000"/>
          <w:sz w:val="28"/>
          <w:szCs w:val="28"/>
        </w:rPr>
        <w:t xml:space="preserve">Анализ результатов технических расследований аварий показывает, </w:t>
      </w:r>
      <w:r w:rsidR="006E30B0">
        <w:rPr>
          <w:rFonts w:ascii="Times New Roman" w:hAnsi="Times New Roman" w:cs="Times New Roman"/>
          <w:color w:val="000000"/>
          <w:sz w:val="28"/>
          <w:szCs w:val="28"/>
        </w:rPr>
        <w:t xml:space="preserve">                                     </w:t>
      </w:r>
      <w:r w:rsidRPr="00CE1EC0">
        <w:rPr>
          <w:rFonts w:ascii="Times New Roman" w:hAnsi="Times New Roman" w:cs="Times New Roman"/>
          <w:color w:val="000000"/>
          <w:sz w:val="28"/>
          <w:szCs w:val="28"/>
        </w:rPr>
        <w:t>что основными причинами возникновения аварий явились:</w:t>
      </w:r>
    </w:p>
    <w:p w:rsidR="00B91EF8" w:rsidRDefault="00B91EF8" w:rsidP="00B91EF8">
      <w:pPr>
        <w:autoSpaceDE w:val="0"/>
        <w:autoSpaceDN w:val="0"/>
        <w:adjustRightInd w:val="0"/>
        <w:spacing w:after="0" w:line="360" w:lineRule="auto"/>
        <w:ind w:firstLine="709"/>
        <w:jc w:val="both"/>
        <w:rPr>
          <w:rFonts w:ascii="Times New Roman" w:hAnsi="Times New Roman" w:cs="Times New Roman"/>
          <w:sz w:val="28"/>
          <w:szCs w:val="28"/>
        </w:rPr>
      </w:pPr>
      <w:r w:rsidRPr="00CE1EC0">
        <w:rPr>
          <w:rFonts w:ascii="Times New Roman" w:hAnsi="Times New Roman" w:cs="Times New Roman"/>
          <w:sz w:val="28"/>
          <w:szCs w:val="28"/>
        </w:rPr>
        <w:t xml:space="preserve">в </w:t>
      </w:r>
      <w:r>
        <w:rPr>
          <w:rFonts w:ascii="Times New Roman" w:hAnsi="Times New Roman" w:cs="Times New Roman"/>
          <w:sz w:val="28"/>
          <w:szCs w:val="28"/>
        </w:rPr>
        <w:t>28</w:t>
      </w:r>
      <w:r w:rsidRPr="00CE1EC0">
        <w:rPr>
          <w:rFonts w:ascii="Times New Roman" w:hAnsi="Times New Roman" w:cs="Times New Roman"/>
          <w:sz w:val="28"/>
          <w:szCs w:val="28"/>
        </w:rPr>
        <w:t>-</w:t>
      </w:r>
      <w:r>
        <w:rPr>
          <w:rFonts w:ascii="Times New Roman" w:hAnsi="Times New Roman" w:cs="Times New Roman"/>
          <w:sz w:val="28"/>
          <w:szCs w:val="28"/>
        </w:rPr>
        <w:t>м</w:t>
      </w:r>
      <w:r w:rsidRPr="00CE1EC0">
        <w:rPr>
          <w:rFonts w:ascii="Times New Roman" w:hAnsi="Times New Roman" w:cs="Times New Roman"/>
          <w:sz w:val="28"/>
          <w:szCs w:val="28"/>
        </w:rPr>
        <w:t>и случаях (</w:t>
      </w:r>
      <w:r>
        <w:rPr>
          <w:rFonts w:ascii="Times New Roman" w:hAnsi="Times New Roman" w:cs="Times New Roman"/>
          <w:sz w:val="28"/>
          <w:szCs w:val="28"/>
        </w:rPr>
        <w:t>77</w:t>
      </w:r>
      <w:r w:rsidRPr="00CE1EC0">
        <w:rPr>
          <w:rFonts w:ascii="Times New Roman" w:hAnsi="Times New Roman" w:cs="Times New Roman"/>
          <w:sz w:val="28"/>
          <w:szCs w:val="28"/>
        </w:rPr>
        <w:t xml:space="preserve">%) внешние опасные факторы, связанные </w:t>
      </w:r>
      <w:r w:rsidRPr="00CE1EC0">
        <w:rPr>
          <w:rFonts w:ascii="Times New Roman" w:hAnsi="Times New Roman" w:cs="Times New Roman"/>
          <w:sz w:val="28"/>
          <w:szCs w:val="28"/>
        </w:rPr>
        <w:br/>
        <w:t>с: механическим повреждением газопроводов вследствие воздействия посторонних лиц и организаций (</w:t>
      </w:r>
      <w:r>
        <w:rPr>
          <w:rFonts w:ascii="Times New Roman" w:hAnsi="Times New Roman" w:cs="Times New Roman"/>
          <w:sz w:val="28"/>
          <w:szCs w:val="28"/>
        </w:rPr>
        <w:t>22</w:t>
      </w:r>
      <w:r w:rsidRPr="00CE1EC0">
        <w:rPr>
          <w:rFonts w:ascii="Times New Roman" w:hAnsi="Times New Roman" w:cs="Times New Roman"/>
          <w:sz w:val="28"/>
          <w:szCs w:val="28"/>
        </w:rPr>
        <w:t xml:space="preserve"> случа</w:t>
      </w:r>
      <w:r>
        <w:rPr>
          <w:rFonts w:ascii="Times New Roman" w:hAnsi="Times New Roman" w:cs="Times New Roman"/>
          <w:sz w:val="28"/>
          <w:szCs w:val="28"/>
        </w:rPr>
        <w:t>я</w:t>
      </w:r>
      <w:r w:rsidRPr="00CE1EC0">
        <w:rPr>
          <w:rFonts w:ascii="Times New Roman" w:hAnsi="Times New Roman" w:cs="Times New Roman"/>
          <w:sz w:val="28"/>
          <w:szCs w:val="28"/>
        </w:rPr>
        <w:t xml:space="preserve"> - </w:t>
      </w:r>
      <w:r>
        <w:rPr>
          <w:rFonts w:ascii="Times New Roman" w:hAnsi="Times New Roman" w:cs="Times New Roman"/>
          <w:sz w:val="28"/>
          <w:szCs w:val="28"/>
        </w:rPr>
        <w:t>61</w:t>
      </w:r>
      <w:r w:rsidRPr="00CE1EC0">
        <w:rPr>
          <w:rFonts w:ascii="Times New Roman" w:hAnsi="Times New Roman" w:cs="Times New Roman"/>
          <w:sz w:val="28"/>
          <w:szCs w:val="28"/>
        </w:rPr>
        <w:t xml:space="preserve"> %); механическим повреждением </w:t>
      </w:r>
      <w:r w:rsidRPr="009E5F6B">
        <w:rPr>
          <w:rFonts w:ascii="Times New Roman" w:hAnsi="Times New Roman" w:cs="Times New Roman"/>
          <w:sz w:val="28"/>
          <w:szCs w:val="28"/>
        </w:rPr>
        <w:t xml:space="preserve">газопроводов автотранспортом </w:t>
      </w:r>
      <w:r w:rsidRPr="00CE1EC0">
        <w:rPr>
          <w:rFonts w:ascii="Times New Roman" w:hAnsi="Times New Roman" w:cs="Times New Roman"/>
          <w:sz w:val="28"/>
          <w:szCs w:val="28"/>
        </w:rPr>
        <w:t>(</w:t>
      </w:r>
      <w:r>
        <w:rPr>
          <w:rFonts w:ascii="Times New Roman" w:hAnsi="Times New Roman" w:cs="Times New Roman"/>
          <w:sz w:val="28"/>
          <w:szCs w:val="28"/>
        </w:rPr>
        <w:t>3</w:t>
      </w:r>
      <w:r w:rsidRPr="00CE1EC0">
        <w:rPr>
          <w:rFonts w:ascii="Times New Roman" w:hAnsi="Times New Roman" w:cs="Times New Roman"/>
          <w:sz w:val="28"/>
          <w:szCs w:val="28"/>
        </w:rPr>
        <w:t xml:space="preserve"> случа</w:t>
      </w:r>
      <w:r>
        <w:rPr>
          <w:rFonts w:ascii="Times New Roman" w:hAnsi="Times New Roman" w:cs="Times New Roman"/>
          <w:sz w:val="28"/>
          <w:szCs w:val="28"/>
        </w:rPr>
        <w:t>я</w:t>
      </w:r>
      <w:r w:rsidRPr="00CE1EC0">
        <w:rPr>
          <w:rFonts w:ascii="Times New Roman" w:hAnsi="Times New Roman" w:cs="Times New Roman"/>
          <w:sz w:val="28"/>
          <w:szCs w:val="28"/>
        </w:rPr>
        <w:t xml:space="preserve"> - </w:t>
      </w:r>
      <w:r>
        <w:rPr>
          <w:rFonts w:ascii="Times New Roman" w:hAnsi="Times New Roman" w:cs="Times New Roman"/>
          <w:sz w:val="28"/>
          <w:szCs w:val="28"/>
        </w:rPr>
        <w:t>8</w:t>
      </w:r>
      <w:r w:rsidRPr="00CE1E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1EC0">
        <w:rPr>
          <w:rFonts w:ascii="Times New Roman" w:hAnsi="Times New Roman" w:cs="Times New Roman"/>
          <w:sz w:val="28"/>
          <w:szCs w:val="28"/>
        </w:rPr>
        <w:t xml:space="preserve">повреждением газопроводов в результате природных явлений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w:t>
      </w:r>
      <w:r>
        <w:rPr>
          <w:rFonts w:ascii="Times New Roman" w:hAnsi="Times New Roman" w:cs="Times New Roman"/>
          <w:sz w:val="28"/>
          <w:szCs w:val="28"/>
        </w:rPr>
        <w:t>3</w:t>
      </w:r>
      <w:r w:rsidRPr="00CE1EC0">
        <w:rPr>
          <w:rFonts w:ascii="Times New Roman" w:hAnsi="Times New Roman" w:cs="Times New Roman"/>
          <w:sz w:val="28"/>
          <w:szCs w:val="28"/>
        </w:rPr>
        <w:t xml:space="preserve"> случа</w:t>
      </w:r>
      <w:r>
        <w:rPr>
          <w:rFonts w:ascii="Times New Roman" w:hAnsi="Times New Roman" w:cs="Times New Roman"/>
          <w:sz w:val="28"/>
          <w:szCs w:val="28"/>
        </w:rPr>
        <w:t>я</w:t>
      </w:r>
      <w:r w:rsidRPr="00CE1EC0">
        <w:rPr>
          <w:rFonts w:ascii="Times New Roman" w:hAnsi="Times New Roman" w:cs="Times New Roman"/>
          <w:sz w:val="28"/>
          <w:szCs w:val="28"/>
        </w:rPr>
        <w:t xml:space="preserve"> - </w:t>
      </w:r>
      <w:r>
        <w:rPr>
          <w:rFonts w:ascii="Times New Roman" w:hAnsi="Times New Roman" w:cs="Times New Roman"/>
          <w:sz w:val="28"/>
          <w:szCs w:val="28"/>
        </w:rPr>
        <w:t>8</w:t>
      </w:r>
      <w:r w:rsidRPr="00CE1EC0">
        <w:rPr>
          <w:rFonts w:ascii="Times New Roman" w:hAnsi="Times New Roman" w:cs="Times New Roman"/>
          <w:sz w:val="28"/>
          <w:szCs w:val="28"/>
        </w:rPr>
        <w:t xml:space="preserve"> %);</w:t>
      </w:r>
    </w:p>
    <w:p w:rsidR="00B91EF8" w:rsidRPr="001F795D" w:rsidRDefault="00B91EF8" w:rsidP="00B91EF8">
      <w:pPr>
        <w:autoSpaceDE w:val="0"/>
        <w:autoSpaceDN w:val="0"/>
        <w:adjustRightInd w:val="0"/>
        <w:spacing w:after="0" w:line="360" w:lineRule="auto"/>
        <w:ind w:firstLine="709"/>
        <w:jc w:val="both"/>
        <w:rPr>
          <w:rFonts w:ascii="Times New Roman" w:hAnsi="Times New Roman" w:cs="Times New Roman"/>
          <w:sz w:val="28"/>
          <w:szCs w:val="28"/>
        </w:rPr>
      </w:pPr>
      <w:r w:rsidRPr="001F795D">
        <w:rPr>
          <w:rFonts w:ascii="Times New Roman" w:hAnsi="Times New Roman" w:cs="Times New Roman"/>
          <w:sz w:val="28"/>
          <w:szCs w:val="28"/>
        </w:rPr>
        <w:t xml:space="preserve">в 5-ти случаях (13 %) ошибки персонала, связанные с: нарушением требований организации производства опасных работ (взрыв при розжиге газоиспользующих установок) (2 случая – 5 %); утечкой газа и выходом </w:t>
      </w:r>
      <w:r w:rsidR="006E30B0">
        <w:rPr>
          <w:rFonts w:ascii="Times New Roman" w:hAnsi="Times New Roman" w:cs="Times New Roman"/>
          <w:sz w:val="28"/>
          <w:szCs w:val="28"/>
        </w:rPr>
        <w:t xml:space="preserve">                     </w:t>
      </w:r>
      <w:r w:rsidRPr="001F795D">
        <w:rPr>
          <w:rFonts w:ascii="Times New Roman" w:hAnsi="Times New Roman" w:cs="Times New Roman"/>
          <w:sz w:val="28"/>
          <w:szCs w:val="28"/>
        </w:rPr>
        <w:t>из строя оборудования (3 случая – 8 %)</w:t>
      </w:r>
      <w:r w:rsidR="006E30B0">
        <w:rPr>
          <w:rFonts w:ascii="Times New Roman" w:hAnsi="Times New Roman" w:cs="Times New Roman"/>
          <w:sz w:val="28"/>
          <w:szCs w:val="28"/>
        </w:rPr>
        <w:t>;</w:t>
      </w:r>
    </w:p>
    <w:p w:rsidR="00B91EF8" w:rsidRDefault="00B91EF8" w:rsidP="00B91EF8">
      <w:pPr>
        <w:autoSpaceDE w:val="0"/>
        <w:autoSpaceDN w:val="0"/>
        <w:adjustRightInd w:val="0"/>
        <w:spacing w:after="0" w:line="360" w:lineRule="auto"/>
        <w:ind w:firstLine="709"/>
        <w:jc w:val="both"/>
        <w:rPr>
          <w:rFonts w:ascii="Times New Roman" w:hAnsi="Times New Roman" w:cs="Times New Roman"/>
          <w:sz w:val="28"/>
          <w:szCs w:val="28"/>
        </w:rPr>
      </w:pPr>
      <w:r w:rsidRPr="00CE1EC0">
        <w:rPr>
          <w:rFonts w:ascii="Times New Roman" w:hAnsi="Times New Roman" w:cs="Times New Roman"/>
          <w:sz w:val="28"/>
          <w:szCs w:val="28"/>
        </w:rPr>
        <w:lastRenderedPageBreak/>
        <w:t xml:space="preserve">в </w:t>
      </w:r>
      <w:r>
        <w:rPr>
          <w:rFonts w:ascii="Times New Roman" w:hAnsi="Times New Roman" w:cs="Times New Roman"/>
          <w:sz w:val="28"/>
          <w:szCs w:val="28"/>
        </w:rPr>
        <w:t>2</w:t>
      </w:r>
      <w:r w:rsidRPr="00CE1EC0">
        <w:rPr>
          <w:rFonts w:ascii="Times New Roman" w:hAnsi="Times New Roman" w:cs="Times New Roman"/>
          <w:sz w:val="28"/>
          <w:szCs w:val="28"/>
        </w:rPr>
        <w:t>-</w:t>
      </w:r>
      <w:r>
        <w:rPr>
          <w:rFonts w:ascii="Times New Roman" w:hAnsi="Times New Roman" w:cs="Times New Roman"/>
          <w:sz w:val="28"/>
          <w:szCs w:val="28"/>
        </w:rPr>
        <w:t>ух</w:t>
      </w:r>
      <w:r w:rsidRPr="00CE1EC0">
        <w:rPr>
          <w:rFonts w:ascii="Times New Roman" w:hAnsi="Times New Roman" w:cs="Times New Roman"/>
          <w:sz w:val="28"/>
          <w:szCs w:val="28"/>
        </w:rPr>
        <w:t xml:space="preserve"> случаях (</w:t>
      </w:r>
      <w:r>
        <w:rPr>
          <w:rFonts w:ascii="Times New Roman" w:hAnsi="Times New Roman" w:cs="Times New Roman"/>
          <w:sz w:val="28"/>
          <w:szCs w:val="28"/>
        </w:rPr>
        <w:t>5</w:t>
      </w:r>
      <w:r w:rsidRPr="00CE1EC0">
        <w:rPr>
          <w:rFonts w:ascii="Times New Roman" w:hAnsi="Times New Roman" w:cs="Times New Roman"/>
          <w:sz w:val="28"/>
          <w:szCs w:val="28"/>
        </w:rPr>
        <w:t xml:space="preserve"> %) </w:t>
      </w:r>
      <w:r>
        <w:rPr>
          <w:rFonts w:ascii="Times New Roman" w:hAnsi="Times New Roman" w:cs="Times New Roman"/>
          <w:sz w:val="28"/>
          <w:szCs w:val="28"/>
        </w:rPr>
        <w:t>внутренние</w:t>
      </w:r>
      <w:r w:rsidRPr="00CE1EC0">
        <w:rPr>
          <w:rFonts w:ascii="Times New Roman" w:hAnsi="Times New Roman" w:cs="Times New Roman"/>
          <w:sz w:val="28"/>
          <w:szCs w:val="28"/>
        </w:rPr>
        <w:t xml:space="preserve"> опасные факторы, связанные </w:t>
      </w:r>
      <w:r>
        <w:rPr>
          <w:rFonts w:ascii="Times New Roman" w:hAnsi="Times New Roman" w:cs="Times New Roman"/>
          <w:sz w:val="28"/>
          <w:szCs w:val="28"/>
        </w:rPr>
        <w:br/>
      </w:r>
      <w:r w:rsidRPr="00CE1EC0">
        <w:rPr>
          <w:rFonts w:ascii="Times New Roman" w:hAnsi="Times New Roman" w:cs="Times New Roman"/>
          <w:sz w:val="28"/>
          <w:szCs w:val="28"/>
        </w:rPr>
        <w:t xml:space="preserve">с: </w:t>
      </w:r>
      <w:r w:rsidRPr="001F795D">
        <w:rPr>
          <w:rFonts w:ascii="Times New Roman" w:hAnsi="Times New Roman" w:cs="Times New Roman"/>
          <w:sz w:val="28"/>
          <w:szCs w:val="28"/>
        </w:rPr>
        <w:t>неисправностью оборудования СУГ</w:t>
      </w:r>
      <w:r w:rsidRPr="00CE1EC0">
        <w:rPr>
          <w:rFonts w:ascii="Times New Roman" w:hAnsi="Times New Roman" w:cs="Times New Roman"/>
          <w:sz w:val="28"/>
          <w:szCs w:val="28"/>
        </w:rPr>
        <w:t xml:space="preserve"> (</w:t>
      </w:r>
      <w:r>
        <w:rPr>
          <w:rFonts w:ascii="Times New Roman" w:hAnsi="Times New Roman" w:cs="Times New Roman"/>
          <w:sz w:val="28"/>
          <w:szCs w:val="28"/>
        </w:rPr>
        <w:t>2</w:t>
      </w:r>
      <w:r w:rsidRPr="00CE1EC0">
        <w:rPr>
          <w:rFonts w:ascii="Times New Roman" w:hAnsi="Times New Roman" w:cs="Times New Roman"/>
          <w:sz w:val="28"/>
          <w:szCs w:val="28"/>
        </w:rPr>
        <w:t xml:space="preserve"> случая – </w:t>
      </w:r>
      <w:r>
        <w:rPr>
          <w:rFonts w:ascii="Times New Roman" w:hAnsi="Times New Roman" w:cs="Times New Roman"/>
          <w:sz w:val="28"/>
          <w:szCs w:val="28"/>
        </w:rPr>
        <w:t>5</w:t>
      </w:r>
      <w:r w:rsidRPr="00CE1EC0">
        <w:rPr>
          <w:rFonts w:ascii="Times New Roman" w:hAnsi="Times New Roman" w:cs="Times New Roman"/>
          <w:sz w:val="28"/>
          <w:szCs w:val="28"/>
        </w:rPr>
        <w:t xml:space="preserve"> </w:t>
      </w:r>
      <w:r>
        <w:rPr>
          <w:rFonts w:ascii="Times New Roman" w:hAnsi="Times New Roman" w:cs="Times New Roman"/>
          <w:sz w:val="28"/>
          <w:szCs w:val="28"/>
        </w:rPr>
        <w:t>%);</w:t>
      </w:r>
    </w:p>
    <w:p w:rsidR="00B91EF8" w:rsidRPr="00CE1EC0" w:rsidRDefault="00B91EF8" w:rsidP="00B91E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CE1EC0">
        <w:rPr>
          <w:rFonts w:ascii="Times New Roman" w:hAnsi="Times New Roman" w:cs="Times New Roman"/>
          <w:sz w:val="28"/>
          <w:szCs w:val="28"/>
        </w:rPr>
        <w:t xml:space="preserve"> иным - 2 случая (</w:t>
      </w:r>
      <w:r>
        <w:rPr>
          <w:rFonts w:ascii="Times New Roman" w:hAnsi="Times New Roman" w:cs="Times New Roman"/>
          <w:sz w:val="28"/>
          <w:szCs w:val="28"/>
        </w:rPr>
        <w:t>5</w:t>
      </w:r>
      <w:r w:rsidRPr="00CE1EC0">
        <w:rPr>
          <w:rFonts w:ascii="Times New Roman" w:hAnsi="Times New Roman" w:cs="Times New Roman"/>
          <w:sz w:val="28"/>
          <w:szCs w:val="28"/>
        </w:rPr>
        <w:t xml:space="preserve"> %).</w:t>
      </w:r>
    </w:p>
    <w:p w:rsidR="00B91EF8" w:rsidRDefault="00B91EF8" w:rsidP="00B91EF8">
      <w:pPr>
        <w:autoSpaceDE w:val="0"/>
        <w:autoSpaceDN w:val="0"/>
        <w:adjustRightInd w:val="0"/>
        <w:spacing w:after="0" w:line="360" w:lineRule="auto"/>
        <w:ind w:firstLine="709"/>
        <w:jc w:val="both"/>
        <w:rPr>
          <w:rFonts w:ascii="Times New Roman" w:hAnsi="Times New Roman" w:cs="Times New Roman"/>
          <w:sz w:val="28"/>
          <w:szCs w:val="28"/>
        </w:rPr>
      </w:pPr>
      <w:r w:rsidRPr="00CE1EC0">
        <w:rPr>
          <w:rFonts w:ascii="Times New Roman" w:hAnsi="Times New Roman" w:cs="Times New Roman"/>
          <w:sz w:val="28"/>
          <w:szCs w:val="28"/>
        </w:rPr>
        <w:t>Аварии, причиной которых явились механические повреждения газопроводов вследствие воздействия посторонних лиц и организаций, произошли в ГУП МО «</w:t>
      </w:r>
      <w:proofErr w:type="spellStart"/>
      <w:r w:rsidRPr="00CE1EC0">
        <w:rPr>
          <w:rFonts w:ascii="Times New Roman" w:hAnsi="Times New Roman" w:cs="Times New Roman"/>
          <w:sz w:val="28"/>
          <w:szCs w:val="28"/>
        </w:rPr>
        <w:t>Мособлгаз</w:t>
      </w:r>
      <w:proofErr w:type="spellEnd"/>
      <w:r w:rsidRPr="00CE1EC0">
        <w:rPr>
          <w:rFonts w:ascii="Times New Roman" w:hAnsi="Times New Roman" w:cs="Times New Roman"/>
          <w:sz w:val="28"/>
          <w:szCs w:val="28"/>
        </w:rPr>
        <w:t>» (</w:t>
      </w:r>
      <w:r>
        <w:rPr>
          <w:rFonts w:ascii="Times New Roman" w:hAnsi="Times New Roman" w:cs="Times New Roman"/>
          <w:sz w:val="28"/>
          <w:szCs w:val="28"/>
        </w:rPr>
        <w:t>4</w:t>
      </w:r>
      <w:r w:rsidRPr="00CE1EC0">
        <w:rPr>
          <w:rFonts w:ascii="Times New Roman" w:hAnsi="Times New Roman" w:cs="Times New Roman"/>
          <w:sz w:val="28"/>
          <w:szCs w:val="28"/>
        </w:rPr>
        <w:t xml:space="preserve"> случа</w:t>
      </w:r>
      <w:r>
        <w:rPr>
          <w:rFonts w:ascii="Times New Roman" w:hAnsi="Times New Roman" w:cs="Times New Roman"/>
          <w:sz w:val="28"/>
          <w:szCs w:val="28"/>
        </w:rPr>
        <w:t>я</w:t>
      </w:r>
      <w:r w:rsidRPr="00CE1EC0">
        <w:rPr>
          <w:rFonts w:ascii="Times New Roman" w:hAnsi="Times New Roman" w:cs="Times New Roman"/>
          <w:sz w:val="28"/>
          <w:szCs w:val="28"/>
        </w:rPr>
        <w:t xml:space="preserve">); </w:t>
      </w:r>
      <w:proofErr w:type="gramStart"/>
      <w:r w:rsidRPr="00CE1EC0">
        <w:rPr>
          <w:rFonts w:ascii="Times New Roman" w:hAnsi="Times New Roman" w:cs="Times New Roman"/>
          <w:sz w:val="28"/>
          <w:szCs w:val="28"/>
        </w:rPr>
        <w:t xml:space="preserve">ООО «Газпром </w:t>
      </w:r>
      <w:proofErr w:type="spellStart"/>
      <w:r w:rsidRPr="00CE1EC0">
        <w:rPr>
          <w:rFonts w:ascii="Times New Roman" w:hAnsi="Times New Roman" w:cs="Times New Roman"/>
          <w:sz w:val="28"/>
          <w:szCs w:val="28"/>
        </w:rPr>
        <w:t>трансгаз</w:t>
      </w:r>
      <w:proofErr w:type="spellEnd"/>
      <w:r w:rsidRPr="00CE1EC0">
        <w:rPr>
          <w:rFonts w:ascii="Times New Roman" w:hAnsi="Times New Roman" w:cs="Times New Roman"/>
          <w:sz w:val="28"/>
          <w:szCs w:val="28"/>
        </w:rPr>
        <w:t xml:space="preserve"> Казань»</w:t>
      </w:r>
      <w:r>
        <w:rPr>
          <w:rFonts w:ascii="Times New Roman" w:hAnsi="Times New Roman" w:cs="Times New Roman"/>
          <w:sz w:val="28"/>
          <w:szCs w:val="28"/>
        </w:rPr>
        <w:t xml:space="preserve"> </w:t>
      </w:r>
      <w:r w:rsidRPr="00CE1EC0">
        <w:rPr>
          <w:rFonts w:ascii="Times New Roman" w:hAnsi="Times New Roman" w:cs="Times New Roman"/>
          <w:sz w:val="28"/>
          <w:szCs w:val="28"/>
        </w:rPr>
        <w:t>(3 случая)</w:t>
      </w:r>
      <w:r>
        <w:rPr>
          <w:rFonts w:ascii="Times New Roman" w:hAnsi="Times New Roman" w:cs="Times New Roman"/>
          <w:sz w:val="28"/>
          <w:szCs w:val="28"/>
        </w:rPr>
        <w:t xml:space="preserve">, </w:t>
      </w:r>
      <w:r w:rsidRPr="00CE1EC0">
        <w:rPr>
          <w:rFonts w:ascii="Times New Roman" w:hAnsi="Times New Roman" w:cs="Times New Roman"/>
          <w:sz w:val="28"/>
          <w:szCs w:val="28"/>
        </w:rPr>
        <w:t>А</w:t>
      </w:r>
      <w:r>
        <w:rPr>
          <w:rFonts w:ascii="Times New Roman" w:hAnsi="Times New Roman" w:cs="Times New Roman"/>
          <w:sz w:val="28"/>
          <w:szCs w:val="28"/>
        </w:rPr>
        <w:t>О «</w:t>
      </w:r>
      <w:proofErr w:type="spellStart"/>
      <w:r>
        <w:rPr>
          <w:rFonts w:ascii="Times New Roman" w:hAnsi="Times New Roman" w:cs="Times New Roman"/>
          <w:sz w:val="28"/>
          <w:szCs w:val="28"/>
        </w:rPr>
        <w:t>Волгоградгоргаз</w:t>
      </w:r>
      <w:proofErr w:type="spellEnd"/>
      <w:r>
        <w:rPr>
          <w:rFonts w:ascii="Times New Roman" w:hAnsi="Times New Roman" w:cs="Times New Roman"/>
          <w:sz w:val="28"/>
          <w:szCs w:val="28"/>
        </w:rPr>
        <w:t>» (2 случая),</w:t>
      </w:r>
      <w:r w:rsidRPr="00CE1EC0">
        <w:rPr>
          <w:rFonts w:ascii="Times New Roman" w:hAnsi="Times New Roman" w:cs="Times New Roman"/>
          <w:sz w:val="28"/>
          <w:szCs w:val="28"/>
        </w:rPr>
        <w:t xml:space="preserve">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АО «Газпром газораспре</w:t>
      </w:r>
      <w:r>
        <w:rPr>
          <w:rFonts w:ascii="Times New Roman" w:hAnsi="Times New Roman" w:cs="Times New Roman"/>
          <w:sz w:val="28"/>
          <w:szCs w:val="28"/>
        </w:rPr>
        <w:t xml:space="preserve">деление Ленинградская область» </w:t>
      </w:r>
      <w:r w:rsidRPr="00CE1EC0">
        <w:rPr>
          <w:rFonts w:ascii="Times New Roman" w:hAnsi="Times New Roman" w:cs="Times New Roman"/>
          <w:sz w:val="28"/>
          <w:szCs w:val="28"/>
        </w:rPr>
        <w:t xml:space="preserve">(2 случая), </w:t>
      </w:r>
      <w:r w:rsidR="006E30B0">
        <w:rPr>
          <w:rFonts w:ascii="Times New Roman" w:hAnsi="Times New Roman" w:cs="Times New Roman"/>
          <w:sz w:val="28"/>
          <w:szCs w:val="28"/>
        </w:rPr>
        <w:t xml:space="preserve">                         </w:t>
      </w:r>
      <w:r>
        <w:rPr>
          <w:rFonts w:ascii="Times New Roman" w:hAnsi="Times New Roman" w:cs="Times New Roman"/>
          <w:sz w:val="28"/>
          <w:szCs w:val="28"/>
        </w:rPr>
        <w:t>ООО «</w:t>
      </w:r>
      <w:proofErr w:type="spellStart"/>
      <w:r>
        <w:rPr>
          <w:rFonts w:ascii="Times New Roman" w:hAnsi="Times New Roman" w:cs="Times New Roman"/>
          <w:sz w:val="28"/>
          <w:szCs w:val="28"/>
        </w:rPr>
        <w:t>Петербурггаз</w:t>
      </w:r>
      <w:proofErr w:type="spellEnd"/>
      <w:r>
        <w:rPr>
          <w:rFonts w:ascii="Times New Roman" w:hAnsi="Times New Roman" w:cs="Times New Roman"/>
          <w:sz w:val="28"/>
          <w:szCs w:val="28"/>
        </w:rPr>
        <w:t>»</w:t>
      </w:r>
      <w:r w:rsidRPr="00B97BC5">
        <w:rPr>
          <w:rFonts w:ascii="Times New Roman" w:hAnsi="Times New Roman" w:cs="Times New Roman"/>
          <w:sz w:val="28"/>
          <w:szCs w:val="28"/>
        </w:rPr>
        <w:t xml:space="preserve"> </w:t>
      </w:r>
      <w:r w:rsidRPr="00CE1EC0">
        <w:rPr>
          <w:rFonts w:ascii="Times New Roman" w:hAnsi="Times New Roman" w:cs="Times New Roman"/>
          <w:sz w:val="28"/>
          <w:szCs w:val="28"/>
        </w:rPr>
        <w:t>(2 случая)</w:t>
      </w:r>
      <w:r>
        <w:rPr>
          <w:rFonts w:ascii="Times New Roman" w:hAnsi="Times New Roman" w:cs="Times New Roman"/>
          <w:sz w:val="28"/>
          <w:szCs w:val="28"/>
        </w:rPr>
        <w:t xml:space="preserve">, </w:t>
      </w:r>
      <w:r w:rsidRPr="00CE1EC0">
        <w:rPr>
          <w:rFonts w:ascii="Times New Roman" w:hAnsi="Times New Roman" w:cs="Times New Roman"/>
          <w:sz w:val="28"/>
          <w:szCs w:val="28"/>
        </w:rPr>
        <w:t>ГБУ «КРОЦ»</w:t>
      </w:r>
      <w:r>
        <w:rPr>
          <w:rFonts w:ascii="Times New Roman" w:hAnsi="Times New Roman" w:cs="Times New Roman"/>
          <w:sz w:val="28"/>
          <w:szCs w:val="28"/>
        </w:rPr>
        <w:t>,</w:t>
      </w:r>
      <w:r w:rsidRPr="00C72E2A">
        <w:rPr>
          <w:rFonts w:ascii="Times New Roman" w:hAnsi="Times New Roman" w:cs="Times New Roman"/>
          <w:sz w:val="28"/>
          <w:szCs w:val="28"/>
        </w:rPr>
        <w:t xml:space="preserve"> </w:t>
      </w:r>
      <w:hyperlink r:id="rId20" w:history="1">
        <w:r>
          <w:rPr>
            <w:rFonts w:ascii="Times New Roman" w:hAnsi="Times New Roman" w:cs="Times New Roman"/>
            <w:sz w:val="28"/>
            <w:szCs w:val="28"/>
          </w:rPr>
          <w:t>ФКУЗ</w:t>
        </w:r>
        <w:r w:rsidRPr="00C72E2A">
          <w:rPr>
            <w:rFonts w:ascii="Times New Roman" w:hAnsi="Times New Roman" w:cs="Times New Roman"/>
            <w:sz w:val="28"/>
            <w:szCs w:val="28"/>
          </w:rPr>
          <w:t xml:space="preserve"> </w:t>
        </w:r>
        <w:r>
          <w:rPr>
            <w:rFonts w:ascii="Times New Roman" w:hAnsi="Times New Roman" w:cs="Times New Roman"/>
            <w:sz w:val="28"/>
            <w:szCs w:val="28"/>
          </w:rPr>
          <w:t>«</w:t>
        </w:r>
        <w:r w:rsidRPr="00C72E2A">
          <w:rPr>
            <w:rFonts w:ascii="Times New Roman" w:hAnsi="Times New Roman" w:cs="Times New Roman"/>
            <w:sz w:val="28"/>
            <w:szCs w:val="28"/>
          </w:rPr>
          <w:t xml:space="preserve">Медико-санитарная часть </w:t>
        </w:r>
        <w:r>
          <w:rPr>
            <w:rFonts w:ascii="Times New Roman" w:hAnsi="Times New Roman" w:cs="Times New Roman"/>
            <w:sz w:val="28"/>
            <w:szCs w:val="28"/>
          </w:rPr>
          <w:t>МВД</w:t>
        </w:r>
        <w:r w:rsidRPr="00C72E2A">
          <w:rPr>
            <w:rFonts w:ascii="Times New Roman" w:hAnsi="Times New Roman" w:cs="Times New Roman"/>
            <w:sz w:val="28"/>
            <w:szCs w:val="28"/>
          </w:rPr>
          <w:t xml:space="preserve"> </w:t>
        </w:r>
        <w:r>
          <w:rPr>
            <w:rFonts w:ascii="Times New Roman" w:hAnsi="Times New Roman" w:cs="Times New Roman"/>
            <w:sz w:val="28"/>
            <w:szCs w:val="28"/>
          </w:rPr>
          <w:t>РФ</w:t>
        </w:r>
        <w:r w:rsidRPr="00C72E2A">
          <w:rPr>
            <w:rFonts w:ascii="Times New Roman" w:hAnsi="Times New Roman" w:cs="Times New Roman"/>
            <w:sz w:val="28"/>
            <w:szCs w:val="28"/>
          </w:rPr>
          <w:t xml:space="preserve"> по </w:t>
        </w:r>
        <w:r w:rsidR="008E30C9">
          <w:rPr>
            <w:rFonts w:ascii="Times New Roman" w:hAnsi="Times New Roman" w:cs="Times New Roman"/>
            <w:sz w:val="28"/>
            <w:szCs w:val="28"/>
          </w:rPr>
          <w:t>года</w:t>
        </w:r>
        <w:r w:rsidRPr="00C72E2A">
          <w:rPr>
            <w:rFonts w:ascii="Times New Roman" w:hAnsi="Times New Roman" w:cs="Times New Roman"/>
            <w:sz w:val="28"/>
            <w:szCs w:val="28"/>
          </w:rPr>
          <w:t xml:space="preserve"> Москве</w:t>
        </w:r>
        <w:r>
          <w:rPr>
            <w:rFonts w:ascii="Times New Roman" w:hAnsi="Times New Roman" w:cs="Times New Roman"/>
            <w:sz w:val="28"/>
            <w:szCs w:val="28"/>
          </w:rPr>
          <w:t>»</w:t>
        </w:r>
      </w:hyperlink>
      <w:r>
        <w:rPr>
          <w:rFonts w:ascii="Times New Roman" w:hAnsi="Times New Roman" w:cs="Times New Roman"/>
          <w:sz w:val="28"/>
          <w:szCs w:val="28"/>
        </w:rPr>
        <w:t xml:space="preserve">, </w:t>
      </w:r>
      <w:r w:rsidRPr="00CE1EC0">
        <w:rPr>
          <w:rFonts w:ascii="Times New Roman" w:hAnsi="Times New Roman" w:cs="Times New Roman"/>
          <w:sz w:val="28"/>
          <w:szCs w:val="28"/>
        </w:rPr>
        <w:t>АО «Газпром газораспределение</w:t>
      </w:r>
      <w:r>
        <w:rPr>
          <w:rFonts w:ascii="Times New Roman" w:hAnsi="Times New Roman" w:cs="Times New Roman"/>
          <w:sz w:val="28"/>
          <w:szCs w:val="28"/>
        </w:rPr>
        <w:t xml:space="preserve"> Тамбов»,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АО «Газпром газораспределение</w:t>
      </w:r>
      <w:r>
        <w:rPr>
          <w:rFonts w:ascii="Times New Roman" w:hAnsi="Times New Roman" w:cs="Times New Roman"/>
          <w:sz w:val="28"/>
          <w:szCs w:val="28"/>
        </w:rPr>
        <w:t xml:space="preserve"> Великий Новгород»,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АО «Газпром газораспределение</w:t>
      </w:r>
      <w:r>
        <w:rPr>
          <w:rFonts w:ascii="Times New Roman" w:hAnsi="Times New Roman" w:cs="Times New Roman"/>
          <w:sz w:val="28"/>
          <w:szCs w:val="28"/>
        </w:rPr>
        <w:t xml:space="preserve"> Тула», </w:t>
      </w:r>
      <w:r w:rsidRPr="00CE1EC0">
        <w:rPr>
          <w:rFonts w:ascii="Times New Roman" w:hAnsi="Times New Roman" w:cs="Times New Roman"/>
          <w:sz w:val="28"/>
          <w:szCs w:val="28"/>
        </w:rPr>
        <w:t>АО «Газпром газораспределение</w:t>
      </w:r>
      <w:r>
        <w:rPr>
          <w:rFonts w:ascii="Times New Roman" w:hAnsi="Times New Roman" w:cs="Times New Roman"/>
          <w:sz w:val="28"/>
          <w:szCs w:val="28"/>
        </w:rPr>
        <w:t xml:space="preserve"> Калуга», ООО «</w:t>
      </w:r>
      <w:proofErr w:type="spellStart"/>
      <w:r>
        <w:rPr>
          <w:rFonts w:ascii="Times New Roman" w:hAnsi="Times New Roman" w:cs="Times New Roman"/>
          <w:sz w:val="28"/>
          <w:szCs w:val="28"/>
        </w:rPr>
        <w:t>НадымЖилСервис</w:t>
      </w:r>
      <w:proofErr w:type="spellEnd"/>
      <w:r>
        <w:rPr>
          <w:rFonts w:ascii="Times New Roman" w:hAnsi="Times New Roman" w:cs="Times New Roman"/>
          <w:sz w:val="28"/>
          <w:szCs w:val="28"/>
        </w:rPr>
        <w:t xml:space="preserve">», ООО «ШАУСИТИ», </w:t>
      </w:r>
      <w:r w:rsidR="006E30B0">
        <w:rPr>
          <w:rFonts w:ascii="Times New Roman" w:hAnsi="Times New Roman" w:cs="Times New Roman"/>
          <w:sz w:val="28"/>
          <w:szCs w:val="28"/>
        </w:rPr>
        <w:t xml:space="preserve">                                           </w:t>
      </w:r>
      <w:r>
        <w:rPr>
          <w:rFonts w:ascii="Times New Roman" w:hAnsi="Times New Roman" w:cs="Times New Roman"/>
          <w:sz w:val="28"/>
          <w:szCs w:val="28"/>
        </w:rPr>
        <w:t>ООО «</w:t>
      </w:r>
      <w:proofErr w:type="spellStart"/>
      <w:r>
        <w:rPr>
          <w:rFonts w:ascii="Times New Roman" w:hAnsi="Times New Roman" w:cs="Times New Roman"/>
          <w:sz w:val="28"/>
          <w:szCs w:val="28"/>
        </w:rPr>
        <w:t>Средневолжская</w:t>
      </w:r>
      <w:proofErr w:type="spellEnd"/>
      <w:r>
        <w:rPr>
          <w:rFonts w:ascii="Times New Roman" w:hAnsi="Times New Roman" w:cs="Times New Roman"/>
          <w:sz w:val="28"/>
          <w:szCs w:val="28"/>
        </w:rPr>
        <w:t xml:space="preserve"> газовая компания»</w:t>
      </w:r>
      <w:r w:rsidRPr="00CE1EC0">
        <w:rPr>
          <w:rFonts w:ascii="Times New Roman" w:hAnsi="Times New Roman" w:cs="Times New Roman"/>
          <w:sz w:val="28"/>
          <w:szCs w:val="28"/>
        </w:rPr>
        <w:t>.</w:t>
      </w:r>
      <w:proofErr w:type="gramEnd"/>
    </w:p>
    <w:p w:rsidR="00B91EF8" w:rsidRDefault="00B91EF8" w:rsidP="00B91EF8">
      <w:pPr>
        <w:autoSpaceDE w:val="0"/>
        <w:autoSpaceDN w:val="0"/>
        <w:adjustRightInd w:val="0"/>
        <w:spacing w:after="0" w:line="360" w:lineRule="auto"/>
        <w:ind w:firstLine="709"/>
        <w:jc w:val="both"/>
        <w:rPr>
          <w:rFonts w:ascii="Times New Roman" w:hAnsi="Times New Roman" w:cs="Times New Roman"/>
          <w:spacing w:val="-4"/>
          <w:sz w:val="28"/>
          <w:szCs w:val="28"/>
        </w:rPr>
      </w:pPr>
      <w:r w:rsidRPr="00CE1EC0">
        <w:rPr>
          <w:rFonts w:ascii="Times New Roman" w:hAnsi="Times New Roman" w:cs="Times New Roman"/>
          <w:sz w:val="28"/>
          <w:szCs w:val="28"/>
        </w:rPr>
        <w:t xml:space="preserve">Аварии, причиной которых </w:t>
      </w:r>
      <w:proofErr w:type="gramStart"/>
      <w:r w:rsidRPr="00CE1EC0">
        <w:rPr>
          <w:rFonts w:ascii="Times New Roman" w:hAnsi="Times New Roman" w:cs="Times New Roman"/>
          <w:sz w:val="28"/>
          <w:szCs w:val="28"/>
        </w:rPr>
        <w:t>явились механические повреждения газопроводов</w:t>
      </w:r>
      <w:r w:rsidRPr="001F795D">
        <w:rPr>
          <w:rFonts w:ascii="Times New Roman" w:hAnsi="Times New Roman" w:cs="Times New Roman"/>
          <w:sz w:val="28"/>
          <w:szCs w:val="28"/>
        </w:rPr>
        <w:t xml:space="preserve"> </w:t>
      </w:r>
      <w:r w:rsidRPr="009E5F6B">
        <w:rPr>
          <w:rFonts w:ascii="Times New Roman" w:hAnsi="Times New Roman" w:cs="Times New Roman"/>
          <w:sz w:val="28"/>
          <w:szCs w:val="28"/>
        </w:rPr>
        <w:t>автотранспортом</w:t>
      </w:r>
      <w:r>
        <w:rPr>
          <w:rFonts w:ascii="Times New Roman" w:hAnsi="Times New Roman" w:cs="Times New Roman"/>
          <w:sz w:val="28"/>
          <w:szCs w:val="28"/>
        </w:rPr>
        <w:t xml:space="preserve"> </w:t>
      </w:r>
      <w:r w:rsidRPr="00CE1EC0">
        <w:rPr>
          <w:rFonts w:ascii="Times New Roman" w:hAnsi="Times New Roman" w:cs="Times New Roman"/>
          <w:sz w:val="28"/>
          <w:szCs w:val="28"/>
        </w:rPr>
        <w:t>произошли</w:t>
      </w:r>
      <w:proofErr w:type="gramEnd"/>
      <w:r w:rsidRPr="00CE1EC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CE1EC0">
        <w:rPr>
          <w:rFonts w:ascii="Times New Roman" w:hAnsi="Times New Roman" w:cs="Times New Roman"/>
          <w:spacing w:val="-4"/>
          <w:sz w:val="28"/>
          <w:szCs w:val="28"/>
        </w:rPr>
        <w:t>АО «Газпром газораспределение Нальчик»</w:t>
      </w:r>
      <w:r>
        <w:rPr>
          <w:rFonts w:ascii="Times New Roman" w:hAnsi="Times New Roman" w:cs="Times New Roman"/>
          <w:spacing w:val="-4"/>
          <w:sz w:val="28"/>
          <w:szCs w:val="28"/>
        </w:rPr>
        <w:t xml:space="preserve">, </w:t>
      </w:r>
      <w:r w:rsidRPr="00CE1EC0">
        <w:rPr>
          <w:rFonts w:ascii="Times New Roman" w:hAnsi="Times New Roman" w:cs="Times New Roman"/>
          <w:spacing w:val="-4"/>
          <w:sz w:val="28"/>
          <w:szCs w:val="28"/>
        </w:rPr>
        <w:t xml:space="preserve">АО «Газпром газораспределение </w:t>
      </w:r>
      <w:r>
        <w:rPr>
          <w:rFonts w:ascii="Times New Roman" w:hAnsi="Times New Roman" w:cs="Times New Roman"/>
          <w:spacing w:val="-4"/>
          <w:sz w:val="28"/>
          <w:szCs w:val="28"/>
        </w:rPr>
        <w:t>Барнаул</w:t>
      </w:r>
      <w:r w:rsidRPr="00CE1EC0">
        <w:rPr>
          <w:rFonts w:ascii="Times New Roman" w:hAnsi="Times New Roman" w:cs="Times New Roman"/>
          <w:spacing w:val="-4"/>
          <w:sz w:val="28"/>
          <w:szCs w:val="28"/>
        </w:rPr>
        <w:t>»</w:t>
      </w:r>
      <w:r>
        <w:rPr>
          <w:rFonts w:ascii="Times New Roman" w:hAnsi="Times New Roman" w:cs="Times New Roman"/>
          <w:spacing w:val="-4"/>
          <w:sz w:val="28"/>
          <w:szCs w:val="28"/>
        </w:rPr>
        <w:t xml:space="preserve">, </w:t>
      </w:r>
      <w:r w:rsidR="006E30B0">
        <w:rPr>
          <w:rFonts w:ascii="Times New Roman" w:hAnsi="Times New Roman" w:cs="Times New Roman"/>
          <w:spacing w:val="-4"/>
          <w:sz w:val="28"/>
          <w:szCs w:val="28"/>
        </w:rPr>
        <w:t xml:space="preserve">                                                  </w:t>
      </w:r>
      <w:r>
        <w:rPr>
          <w:rFonts w:ascii="Times New Roman" w:hAnsi="Times New Roman" w:cs="Times New Roman"/>
          <w:spacing w:val="-4"/>
          <w:sz w:val="28"/>
          <w:szCs w:val="28"/>
        </w:rPr>
        <w:t>О</w:t>
      </w:r>
      <w:r w:rsidRPr="00CE1EC0">
        <w:rPr>
          <w:rFonts w:ascii="Times New Roman" w:hAnsi="Times New Roman" w:cs="Times New Roman"/>
          <w:spacing w:val="-4"/>
          <w:sz w:val="28"/>
          <w:szCs w:val="28"/>
        </w:rPr>
        <w:t>АО «</w:t>
      </w:r>
      <w:proofErr w:type="spellStart"/>
      <w:r>
        <w:rPr>
          <w:rFonts w:ascii="Times New Roman" w:hAnsi="Times New Roman" w:cs="Times New Roman"/>
          <w:spacing w:val="-4"/>
          <w:sz w:val="28"/>
          <w:szCs w:val="28"/>
        </w:rPr>
        <w:t>Астраханьгазсервис</w:t>
      </w:r>
      <w:proofErr w:type="spellEnd"/>
      <w:r w:rsidRPr="00CE1EC0">
        <w:rPr>
          <w:rFonts w:ascii="Times New Roman" w:hAnsi="Times New Roman" w:cs="Times New Roman"/>
          <w:spacing w:val="-4"/>
          <w:sz w:val="28"/>
          <w:szCs w:val="28"/>
        </w:rPr>
        <w:t>»</w:t>
      </w:r>
      <w:r>
        <w:rPr>
          <w:rFonts w:ascii="Times New Roman" w:hAnsi="Times New Roman" w:cs="Times New Roman"/>
          <w:spacing w:val="-4"/>
          <w:sz w:val="28"/>
          <w:szCs w:val="28"/>
        </w:rPr>
        <w:t>.</w:t>
      </w:r>
    </w:p>
    <w:p w:rsidR="00B91EF8" w:rsidRDefault="00B91EF8" w:rsidP="00B91EF8">
      <w:pPr>
        <w:autoSpaceDE w:val="0"/>
        <w:autoSpaceDN w:val="0"/>
        <w:adjustRightInd w:val="0"/>
        <w:spacing w:after="0" w:line="360" w:lineRule="auto"/>
        <w:ind w:firstLine="709"/>
        <w:jc w:val="both"/>
        <w:rPr>
          <w:rFonts w:ascii="Times New Roman" w:hAnsi="Times New Roman" w:cs="Times New Roman"/>
          <w:spacing w:val="-4"/>
          <w:sz w:val="28"/>
          <w:szCs w:val="28"/>
        </w:rPr>
      </w:pPr>
      <w:r w:rsidRPr="00CE1EC0">
        <w:rPr>
          <w:rFonts w:ascii="Times New Roman" w:hAnsi="Times New Roman" w:cs="Times New Roman"/>
          <w:sz w:val="28"/>
          <w:szCs w:val="28"/>
        </w:rPr>
        <w:t xml:space="preserve">Аварии, причиной которых </w:t>
      </w:r>
      <w:proofErr w:type="gramStart"/>
      <w:r w:rsidRPr="00CE1EC0">
        <w:rPr>
          <w:rFonts w:ascii="Times New Roman" w:hAnsi="Times New Roman" w:cs="Times New Roman"/>
          <w:sz w:val="28"/>
          <w:szCs w:val="28"/>
        </w:rPr>
        <w:t xml:space="preserve">явились повреждением газопроводов </w:t>
      </w:r>
      <w:r>
        <w:rPr>
          <w:rFonts w:ascii="Times New Roman" w:hAnsi="Times New Roman" w:cs="Times New Roman"/>
          <w:sz w:val="28"/>
          <w:szCs w:val="28"/>
        </w:rPr>
        <w:br/>
      </w:r>
      <w:r w:rsidRPr="00CE1EC0">
        <w:rPr>
          <w:rFonts w:ascii="Times New Roman" w:hAnsi="Times New Roman" w:cs="Times New Roman"/>
          <w:sz w:val="28"/>
          <w:szCs w:val="28"/>
        </w:rPr>
        <w:t>в результате природных явлений</w:t>
      </w:r>
      <w:r>
        <w:rPr>
          <w:rFonts w:ascii="Times New Roman" w:hAnsi="Times New Roman" w:cs="Times New Roman"/>
          <w:sz w:val="28"/>
          <w:szCs w:val="28"/>
        </w:rPr>
        <w:t xml:space="preserve"> </w:t>
      </w:r>
      <w:r w:rsidRPr="00CE1EC0">
        <w:rPr>
          <w:rFonts w:ascii="Times New Roman" w:hAnsi="Times New Roman" w:cs="Times New Roman"/>
          <w:sz w:val="28"/>
          <w:szCs w:val="28"/>
        </w:rPr>
        <w:t>произошли</w:t>
      </w:r>
      <w:proofErr w:type="gramEnd"/>
      <w:r w:rsidRPr="00CE1EC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CE1EC0">
        <w:rPr>
          <w:rFonts w:ascii="Times New Roman" w:hAnsi="Times New Roman" w:cs="Times New Roman"/>
          <w:spacing w:val="-4"/>
          <w:sz w:val="28"/>
          <w:szCs w:val="28"/>
        </w:rPr>
        <w:t>АО «Газпром газораспределение Нальчик»</w:t>
      </w:r>
      <w:r>
        <w:rPr>
          <w:rFonts w:ascii="Times New Roman" w:hAnsi="Times New Roman" w:cs="Times New Roman"/>
          <w:spacing w:val="-4"/>
          <w:sz w:val="28"/>
          <w:szCs w:val="28"/>
        </w:rPr>
        <w:t xml:space="preserve"> </w:t>
      </w:r>
      <w:r w:rsidRPr="00CE1EC0">
        <w:rPr>
          <w:rFonts w:ascii="Times New Roman" w:hAnsi="Times New Roman" w:cs="Times New Roman"/>
          <w:sz w:val="28"/>
          <w:szCs w:val="28"/>
        </w:rPr>
        <w:t>(2 случая)</w:t>
      </w:r>
      <w:r>
        <w:rPr>
          <w:rFonts w:ascii="Times New Roman" w:hAnsi="Times New Roman" w:cs="Times New Roman"/>
          <w:sz w:val="28"/>
          <w:szCs w:val="28"/>
        </w:rPr>
        <w:t xml:space="preserve">, </w:t>
      </w:r>
      <w:r w:rsidRPr="00CE1EC0">
        <w:rPr>
          <w:rFonts w:ascii="Times New Roman" w:hAnsi="Times New Roman" w:cs="Times New Roman"/>
          <w:spacing w:val="-4"/>
          <w:sz w:val="28"/>
          <w:szCs w:val="28"/>
        </w:rPr>
        <w:t xml:space="preserve">АО «Газпром газораспределение </w:t>
      </w:r>
      <w:r>
        <w:rPr>
          <w:rFonts w:ascii="Times New Roman" w:hAnsi="Times New Roman" w:cs="Times New Roman"/>
          <w:spacing w:val="-4"/>
          <w:sz w:val="28"/>
          <w:szCs w:val="28"/>
        </w:rPr>
        <w:t>Дагестан».</w:t>
      </w:r>
    </w:p>
    <w:p w:rsidR="00B91EF8" w:rsidRPr="00CE1EC0" w:rsidRDefault="00B91EF8" w:rsidP="00B91EF8">
      <w:pPr>
        <w:autoSpaceDE w:val="0"/>
        <w:autoSpaceDN w:val="0"/>
        <w:adjustRightInd w:val="0"/>
        <w:spacing w:after="0" w:line="360" w:lineRule="auto"/>
        <w:ind w:firstLine="709"/>
        <w:jc w:val="both"/>
        <w:rPr>
          <w:rFonts w:ascii="Times New Roman" w:hAnsi="Times New Roman" w:cs="Times New Roman"/>
          <w:sz w:val="28"/>
          <w:szCs w:val="28"/>
        </w:rPr>
      </w:pPr>
      <w:r w:rsidRPr="00CE1EC0">
        <w:rPr>
          <w:rFonts w:ascii="Times New Roman" w:hAnsi="Times New Roman" w:cs="Times New Roman"/>
          <w:sz w:val="28"/>
          <w:szCs w:val="28"/>
        </w:rPr>
        <w:t>Аварии, причиной которых явились ошибки персонала, связанные</w:t>
      </w:r>
      <w:r w:rsidRPr="00CE1EC0">
        <w:rPr>
          <w:rFonts w:ascii="Times New Roman" w:hAnsi="Times New Roman" w:cs="Times New Roman"/>
          <w:sz w:val="28"/>
          <w:szCs w:val="28"/>
        </w:rPr>
        <w:br/>
        <w:t xml:space="preserve">с нарушением требований организации производства опасных работ (взрывы при розжиге газоиспользующих установок), утечкой газа произошли </w:t>
      </w:r>
      <w:r>
        <w:rPr>
          <w:rFonts w:ascii="Times New Roman" w:hAnsi="Times New Roman" w:cs="Times New Roman"/>
          <w:sz w:val="28"/>
          <w:szCs w:val="28"/>
        </w:rPr>
        <w:br/>
      </w:r>
      <w:r w:rsidRPr="00CE1EC0">
        <w:rPr>
          <w:rFonts w:ascii="Times New Roman" w:hAnsi="Times New Roman" w:cs="Times New Roman"/>
          <w:sz w:val="28"/>
          <w:szCs w:val="28"/>
        </w:rPr>
        <w:t>в МУП «Уфимские инженерные сети», ОАО «Владикавказские тепловые сети».</w:t>
      </w:r>
    </w:p>
    <w:p w:rsidR="00B91EF8" w:rsidRDefault="00B91EF8" w:rsidP="00B91EF8">
      <w:pPr>
        <w:autoSpaceDE w:val="0"/>
        <w:autoSpaceDN w:val="0"/>
        <w:adjustRightInd w:val="0"/>
        <w:spacing w:after="0" w:line="360" w:lineRule="auto"/>
        <w:ind w:firstLine="709"/>
        <w:jc w:val="both"/>
        <w:rPr>
          <w:rFonts w:ascii="Times New Roman" w:hAnsi="Times New Roman" w:cs="Times New Roman"/>
          <w:spacing w:val="-4"/>
          <w:sz w:val="28"/>
          <w:szCs w:val="28"/>
        </w:rPr>
      </w:pPr>
      <w:r w:rsidRPr="00CE1EC0">
        <w:rPr>
          <w:rFonts w:ascii="Times New Roman" w:hAnsi="Times New Roman" w:cs="Times New Roman"/>
          <w:sz w:val="28"/>
          <w:szCs w:val="28"/>
        </w:rPr>
        <w:t xml:space="preserve">Аварии, причиной которых явились утечка газа, выход из строя оборудования в ГРП, а также в результате разрыва сварного стыка, </w:t>
      </w:r>
      <w:r w:rsidRPr="00CE1EC0">
        <w:rPr>
          <w:rFonts w:ascii="Times New Roman" w:hAnsi="Times New Roman" w:cs="Times New Roman"/>
          <w:spacing w:val="-4"/>
          <w:sz w:val="28"/>
          <w:szCs w:val="28"/>
        </w:rPr>
        <w:lastRenderedPageBreak/>
        <w:t xml:space="preserve">произошли в АО «Газпром газораспределение Тула»; </w:t>
      </w:r>
      <w:r w:rsidRPr="00CE1EC0">
        <w:rPr>
          <w:rFonts w:ascii="Times New Roman" w:hAnsi="Times New Roman" w:cs="Times New Roman"/>
          <w:sz w:val="28"/>
          <w:szCs w:val="28"/>
        </w:rPr>
        <w:t xml:space="preserve">ОАО «Газпром газораспределение Иваново»; </w:t>
      </w:r>
      <w:r w:rsidRPr="00CE1EC0">
        <w:rPr>
          <w:rFonts w:ascii="Times New Roman" w:hAnsi="Times New Roman" w:cs="Times New Roman"/>
          <w:spacing w:val="-4"/>
          <w:sz w:val="28"/>
          <w:szCs w:val="28"/>
        </w:rPr>
        <w:t>ГУП МО «</w:t>
      </w:r>
      <w:proofErr w:type="spellStart"/>
      <w:r w:rsidRPr="00CE1EC0">
        <w:rPr>
          <w:rFonts w:ascii="Times New Roman" w:hAnsi="Times New Roman" w:cs="Times New Roman"/>
          <w:spacing w:val="-4"/>
          <w:sz w:val="28"/>
          <w:szCs w:val="28"/>
        </w:rPr>
        <w:t>Мособлгаз</w:t>
      </w:r>
      <w:proofErr w:type="spellEnd"/>
      <w:r w:rsidRPr="00CE1EC0">
        <w:rPr>
          <w:rFonts w:ascii="Times New Roman" w:hAnsi="Times New Roman" w:cs="Times New Roman"/>
          <w:spacing w:val="-4"/>
          <w:sz w:val="28"/>
          <w:szCs w:val="28"/>
        </w:rPr>
        <w:t>».</w:t>
      </w:r>
    </w:p>
    <w:p w:rsidR="00B91EF8" w:rsidRDefault="00B91EF8" w:rsidP="00B91EF8">
      <w:pPr>
        <w:autoSpaceDE w:val="0"/>
        <w:autoSpaceDN w:val="0"/>
        <w:adjustRightInd w:val="0"/>
        <w:spacing w:after="0" w:line="360" w:lineRule="auto"/>
        <w:ind w:firstLine="709"/>
        <w:jc w:val="both"/>
        <w:rPr>
          <w:rFonts w:ascii="Times New Roman" w:hAnsi="Times New Roman" w:cs="Times New Roman"/>
          <w:spacing w:val="-4"/>
          <w:sz w:val="28"/>
          <w:szCs w:val="28"/>
        </w:rPr>
      </w:pPr>
      <w:r w:rsidRPr="00CE1EC0">
        <w:rPr>
          <w:rFonts w:ascii="Times New Roman" w:hAnsi="Times New Roman" w:cs="Times New Roman"/>
          <w:sz w:val="28"/>
          <w:szCs w:val="28"/>
        </w:rPr>
        <w:t xml:space="preserve">Аварии, причиной которых явились </w:t>
      </w:r>
      <w:r w:rsidRPr="001F795D">
        <w:rPr>
          <w:rFonts w:ascii="Times New Roman" w:hAnsi="Times New Roman" w:cs="Times New Roman"/>
          <w:sz w:val="28"/>
          <w:szCs w:val="28"/>
        </w:rPr>
        <w:t>неисправность оборудования СУГ</w:t>
      </w:r>
      <w:r w:rsidRPr="00CE1EC0">
        <w:rPr>
          <w:rFonts w:ascii="Times New Roman" w:hAnsi="Times New Roman" w:cs="Times New Roman"/>
          <w:sz w:val="28"/>
          <w:szCs w:val="28"/>
        </w:rPr>
        <w:t xml:space="preserve">, </w:t>
      </w:r>
      <w:r w:rsidRPr="00CE1EC0">
        <w:rPr>
          <w:rFonts w:ascii="Times New Roman" w:hAnsi="Times New Roman" w:cs="Times New Roman"/>
          <w:spacing w:val="-4"/>
          <w:sz w:val="28"/>
          <w:szCs w:val="28"/>
        </w:rPr>
        <w:t>произошли в</w:t>
      </w:r>
      <w:r>
        <w:rPr>
          <w:rFonts w:ascii="Times New Roman" w:hAnsi="Times New Roman" w:cs="Times New Roman"/>
          <w:spacing w:val="-4"/>
          <w:sz w:val="28"/>
          <w:szCs w:val="28"/>
        </w:rPr>
        <w:t xml:space="preserve"> ООО «</w:t>
      </w:r>
      <w:proofErr w:type="spellStart"/>
      <w:r>
        <w:rPr>
          <w:rFonts w:ascii="Times New Roman" w:hAnsi="Times New Roman" w:cs="Times New Roman"/>
          <w:spacing w:val="-4"/>
          <w:sz w:val="28"/>
          <w:szCs w:val="28"/>
        </w:rPr>
        <w:t>Техногазсервис</w:t>
      </w:r>
      <w:proofErr w:type="spellEnd"/>
      <w:r>
        <w:rPr>
          <w:rFonts w:ascii="Times New Roman" w:hAnsi="Times New Roman" w:cs="Times New Roman"/>
          <w:spacing w:val="-4"/>
          <w:sz w:val="28"/>
          <w:szCs w:val="28"/>
        </w:rPr>
        <w:t xml:space="preserve">» и ИП </w:t>
      </w:r>
      <w:proofErr w:type="spellStart"/>
      <w:r>
        <w:rPr>
          <w:rFonts w:ascii="Times New Roman" w:hAnsi="Times New Roman" w:cs="Times New Roman"/>
          <w:spacing w:val="-4"/>
          <w:sz w:val="28"/>
          <w:szCs w:val="28"/>
        </w:rPr>
        <w:t>Хахоков</w:t>
      </w:r>
      <w:proofErr w:type="spellEnd"/>
      <w:r>
        <w:rPr>
          <w:rFonts w:ascii="Times New Roman" w:hAnsi="Times New Roman" w:cs="Times New Roman"/>
          <w:spacing w:val="-4"/>
          <w:sz w:val="28"/>
          <w:szCs w:val="28"/>
        </w:rPr>
        <w:t xml:space="preserve"> А.М.</w:t>
      </w:r>
    </w:p>
    <w:p w:rsidR="00B91EF8" w:rsidRPr="00CE1EC0" w:rsidRDefault="00B91EF8" w:rsidP="00B91EF8">
      <w:pPr>
        <w:autoSpaceDE w:val="0"/>
        <w:autoSpaceDN w:val="0"/>
        <w:adjustRightInd w:val="0"/>
        <w:spacing w:after="0" w:line="360" w:lineRule="auto"/>
        <w:ind w:firstLine="709"/>
        <w:jc w:val="both"/>
        <w:rPr>
          <w:rFonts w:ascii="Times New Roman" w:hAnsi="Times New Roman" w:cs="Times New Roman"/>
          <w:sz w:val="28"/>
          <w:szCs w:val="28"/>
        </w:rPr>
      </w:pPr>
      <w:r w:rsidRPr="00CE1EC0">
        <w:rPr>
          <w:rFonts w:ascii="Times New Roman" w:hAnsi="Times New Roman" w:cs="Times New Roman"/>
          <w:sz w:val="28"/>
          <w:szCs w:val="28"/>
        </w:rPr>
        <w:t xml:space="preserve">Аварии, причиной которых явились </w:t>
      </w:r>
      <w:r>
        <w:rPr>
          <w:rFonts w:ascii="Times New Roman" w:hAnsi="Times New Roman" w:cs="Times New Roman"/>
          <w:sz w:val="28"/>
          <w:szCs w:val="28"/>
        </w:rPr>
        <w:t>иные факторы</w:t>
      </w:r>
      <w:r w:rsidRPr="00CE1EC0">
        <w:rPr>
          <w:rFonts w:ascii="Times New Roman" w:hAnsi="Times New Roman" w:cs="Times New Roman"/>
          <w:sz w:val="28"/>
          <w:szCs w:val="28"/>
        </w:rPr>
        <w:t xml:space="preserve">, </w:t>
      </w:r>
      <w:r w:rsidRPr="00CE1EC0">
        <w:rPr>
          <w:rFonts w:ascii="Times New Roman" w:hAnsi="Times New Roman" w:cs="Times New Roman"/>
          <w:spacing w:val="-4"/>
          <w:sz w:val="28"/>
          <w:szCs w:val="28"/>
        </w:rPr>
        <w:t xml:space="preserve">произошли </w:t>
      </w:r>
      <w:r>
        <w:rPr>
          <w:rFonts w:ascii="Times New Roman" w:hAnsi="Times New Roman" w:cs="Times New Roman"/>
          <w:spacing w:val="-4"/>
          <w:sz w:val="28"/>
          <w:szCs w:val="28"/>
        </w:rPr>
        <w:br/>
      </w:r>
      <w:r w:rsidRPr="00CE1EC0">
        <w:rPr>
          <w:rFonts w:ascii="Times New Roman" w:hAnsi="Times New Roman" w:cs="Times New Roman"/>
          <w:spacing w:val="-4"/>
          <w:sz w:val="28"/>
          <w:szCs w:val="28"/>
        </w:rPr>
        <w:t>в</w:t>
      </w:r>
      <w:r>
        <w:rPr>
          <w:rFonts w:ascii="Times New Roman" w:hAnsi="Times New Roman" w:cs="Times New Roman"/>
          <w:spacing w:val="-4"/>
          <w:sz w:val="28"/>
          <w:szCs w:val="28"/>
        </w:rPr>
        <w:t xml:space="preserve"> </w:t>
      </w:r>
      <w:r w:rsidRPr="00CE1EC0">
        <w:rPr>
          <w:rFonts w:ascii="Times New Roman" w:hAnsi="Times New Roman" w:cs="Times New Roman"/>
          <w:spacing w:val="-4"/>
          <w:sz w:val="28"/>
          <w:szCs w:val="28"/>
        </w:rPr>
        <w:t>АО «Газпром газораспределение</w:t>
      </w:r>
      <w:r>
        <w:rPr>
          <w:rFonts w:ascii="Times New Roman" w:hAnsi="Times New Roman" w:cs="Times New Roman"/>
          <w:spacing w:val="-4"/>
          <w:sz w:val="28"/>
          <w:szCs w:val="28"/>
        </w:rPr>
        <w:t xml:space="preserve"> Черкесск», О</w:t>
      </w:r>
      <w:r w:rsidRPr="00CE1EC0">
        <w:rPr>
          <w:rFonts w:ascii="Times New Roman" w:hAnsi="Times New Roman" w:cs="Times New Roman"/>
          <w:spacing w:val="-4"/>
          <w:sz w:val="28"/>
          <w:szCs w:val="28"/>
        </w:rPr>
        <w:t>АО «Газпром газораспределение</w:t>
      </w:r>
      <w:r>
        <w:rPr>
          <w:rFonts w:ascii="Times New Roman" w:hAnsi="Times New Roman" w:cs="Times New Roman"/>
          <w:spacing w:val="-4"/>
          <w:sz w:val="28"/>
          <w:szCs w:val="28"/>
        </w:rPr>
        <w:t xml:space="preserve"> Воронеж».</w:t>
      </w:r>
    </w:p>
    <w:p w:rsidR="00B91EF8" w:rsidRPr="00CE1EC0" w:rsidRDefault="00B91EF8" w:rsidP="00B91EF8">
      <w:pPr>
        <w:spacing w:after="0" w:line="360" w:lineRule="auto"/>
        <w:ind w:firstLine="709"/>
        <w:jc w:val="both"/>
        <w:rPr>
          <w:rFonts w:ascii="Times New Roman" w:hAnsi="Times New Roman" w:cs="Times New Roman"/>
          <w:sz w:val="28"/>
          <w:szCs w:val="28"/>
        </w:rPr>
      </w:pPr>
      <w:r w:rsidRPr="00CE1EC0">
        <w:rPr>
          <w:rFonts w:ascii="Times New Roman" w:hAnsi="Times New Roman" w:cs="Times New Roman"/>
          <w:sz w:val="28"/>
          <w:szCs w:val="28"/>
        </w:rPr>
        <w:t xml:space="preserve">Наиболее крупная авария произошла </w:t>
      </w:r>
      <w:r w:rsidRPr="00CE1EC0">
        <w:rPr>
          <w:rFonts w:ascii="Times New Roman" w:hAnsi="Times New Roman" w:cs="Times New Roman"/>
          <w:bCs/>
          <w:sz w:val="28"/>
          <w:szCs w:val="28"/>
        </w:rPr>
        <w:t xml:space="preserve">2 февраля 2017 года </w:t>
      </w:r>
      <w:r w:rsidR="006E30B0">
        <w:rPr>
          <w:rFonts w:ascii="Times New Roman" w:hAnsi="Times New Roman" w:cs="Times New Roman"/>
          <w:bCs/>
          <w:sz w:val="28"/>
          <w:szCs w:val="28"/>
        </w:rPr>
        <w:t xml:space="preserve">                                   </w:t>
      </w:r>
      <w:r w:rsidRPr="00CE1EC0">
        <w:rPr>
          <w:rFonts w:ascii="Times New Roman" w:hAnsi="Times New Roman" w:cs="Times New Roman"/>
          <w:bCs/>
          <w:sz w:val="28"/>
          <w:szCs w:val="28"/>
        </w:rPr>
        <w:t>на предприятии ГУП МО «</w:t>
      </w:r>
      <w:proofErr w:type="spellStart"/>
      <w:r w:rsidRPr="00CE1EC0">
        <w:rPr>
          <w:rFonts w:ascii="Times New Roman" w:hAnsi="Times New Roman" w:cs="Times New Roman"/>
          <w:bCs/>
          <w:sz w:val="28"/>
          <w:szCs w:val="28"/>
        </w:rPr>
        <w:t>Мособлгаз</w:t>
      </w:r>
      <w:proofErr w:type="spellEnd"/>
      <w:r w:rsidRPr="00CE1EC0">
        <w:rPr>
          <w:rFonts w:ascii="Times New Roman" w:hAnsi="Times New Roman" w:cs="Times New Roman"/>
          <w:bCs/>
          <w:sz w:val="28"/>
          <w:szCs w:val="28"/>
        </w:rPr>
        <w:t>» «</w:t>
      </w:r>
      <w:proofErr w:type="spellStart"/>
      <w:r w:rsidRPr="00CE1EC0">
        <w:rPr>
          <w:rFonts w:ascii="Times New Roman" w:hAnsi="Times New Roman" w:cs="Times New Roman"/>
          <w:bCs/>
          <w:sz w:val="28"/>
          <w:szCs w:val="28"/>
        </w:rPr>
        <w:t>Мытищимежрайгаз</w:t>
      </w:r>
      <w:proofErr w:type="spellEnd"/>
      <w:r w:rsidRPr="00CE1EC0">
        <w:rPr>
          <w:rFonts w:ascii="Times New Roman" w:hAnsi="Times New Roman" w:cs="Times New Roman"/>
          <w:sz w:val="28"/>
          <w:szCs w:val="28"/>
        </w:rPr>
        <w:t xml:space="preserve">» </w:t>
      </w:r>
      <w:r w:rsidRPr="00CE1EC0">
        <w:rPr>
          <w:rFonts w:ascii="Times New Roman" w:hAnsi="Times New Roman" w:cs="Times New Roman"/>
          <w:bCs/>
          <w:sz w:val="28"/>
          <w:szCs w:val="28"/>
        </w:rPr>
        <w:t xml:space="preserve">по причине </w:t>
      </w:r>
      <w:r w:rsidRPr="00CE1EC0">
        <w:rPr>
          <w:rFonts w:ascii="Times New Roman" w:hAnsi="Times New Roman" w:cs="Times New Roman"/>
          <w:sz w:val="28"/>
          <w:szCs w:val="28"/>
        </w:rPr>
        <w:t>механического повреждения  подземного газопровода вследствие воздействия посторонних лиц и организаций</w:t>
      </w:r>
      <w:r w:rsidRPr="00CE1EC0">
        <w:rPr>
          <w:rFonts w:ascii="Times New Roman" w:hAnsi="Times New Roman" w:cs="Times New Roman"/>
          <w:bCs/>
          <w:sz w:val="28"/>
          <w:szCs w:val="28"/>
        </w:rPr>
        <w:t xml:space="preserve"> произошла</w:t>
      </w:r>
      <w:r w:rsidRPr="00CE1EC0">
        <w:rPr>
          <w:rFonts w:ascii="Times New Roman" w:hAnsi="Times New Roman" w:cs="Times New Roman"/>
          <w:sz w:val="28"/>
          <w:szCs w:val="28"/>
        </w:rPr>
        <w:t>. При производстве земляных работ</w:t>
      </w:r>
      <w:r w:rsidR="0065046C">
        <w:rPr>
          <w:rFonts w:ascii="Times New Roman" w:hAnsi="Times New Roman" w:cs="Times New Roman"/>
          <w:sz w:val="28"/>
          <w:szCs w:val="28"/>
        </w:rPr>
        <w:t xml:space="preserve"> </w:t>
      </w:r>
      <w:r w:rsidRPr="00CE1EC0">
        <w:rPr>
          <w:rFonts w:ascii="Times New Roman" w:hAnsi="Times New Roman" w:cs="Times New Roman"/>
          <w:sz w:val="28"/>
          <w:szCs w:val="28"/>
        </w:rPr>
        <w:t>по капитальному ремонту сетей теплоснабжения и сетей ливневой канализации строительной организацией ООО «Строй Развитие» экскаватором «</w:t>
      </w:r>
      <w:proofErr w:type="spellStart"/>
      <w:r w:rsidRPr="00CE1EC0">
        <w:rPr>
          <w:rFonts w:ascii="Times New Roman" w:hAnsi="Times New Roman" w:cs="Times New Roman"/>
          <w:sz w:val="28"/>
          <w:szCs w:val="28"/>
        </w:rPr>
        <w:t>Hyndai</w:t>
      </w:r>
      <w:proofErr w:type="spellEnd"/>
      <w:r w:rsidRPr="00CE1EC0">
        <w:rPr>
          <w:rFonts w:ascii="Times New Roman" w:hAnsi="Times New Roman" w:cs="Times New Roman"/>
          <w:sz w:val="28"/>
          <w:szCs w:val="28"/>
        </w:rPr>
        <w:t xml:space="preserve">» поврежден подземный распределительный стальной газопровод высокого давления II категории </w:t>
      </w:r>
      <w:proofErr w:type="gramStart"/>
      <w:r w:rsidRPr="00CE1EC0">
        <w:rPr>
          <w:rFonts w:ascii="Times New Roman" w:hAnsi="Times New Roman" w:cs="Times New Roman"/>
          <w:sz w:val="28"/>
          <w:szCs w:val="28"/>
        </w:rPr>
        <w:t>Р</w:t>
      </w:r>
      <w:proofErr w:type="gramEnd"/>
      <w:r w:rsidRPr="00CE1EC0">
        <w:rPr>
          <w:rFonts w:ascii="Times New Roman" w:hAnsi="Times New Roman" w:cs="Times New Roman"/>
          <w:sz w:val="28"/>
          <w:szCs w:val="28"/>
        </w:rPr>
        <w:t xml:space="preserve">&lt;0,6 МПа </w:t>
      </w:r>
      <w:proofErr w:type="spellStart"/>
      <w:r w:rsidRPr="00CE1EC0">
        <w:rPr>
          <w:rFonts w:ascii="Times New Roman" w:hAnsi="Times New Roman" w:cs="Times New Roman"/>
          <w:sz w:val="28"/>
          <w:szCs w:val="28"/>
        </w:rPr>
        <w:t>Ду</w:t>
      </w:r>
      <w:proofErr w:type="spellEnd"/>
      <w:r w:rsidRPr="00CE1EC0">
        <w:rPr>
          <w:rFonts w:ascii="Times New Roman" w:hAnsi="Times New Roman" w:cs="Times New Roman"/>
          <w:sz w:val="28"/>
          <w:szCs w:val="28"/>
        </w:rPr>
        <w:t xml:space="preserve"> 250, с выбросом природного газа</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 xml:space="preserve">в атмосферу. Воспламенения газа не произошло. </w:t>
      </w:r>
    </w:p>
    <w:p w:rsidR="00B91EF8" w:rsidRPr="00251850" w:rsidRDefault="00B91EF8" w:rsidP="00B91EF8">
      <w:pPr>
        <w:pStyle w:val="a9"/>
        <w:spacing w:line="360" w:lineRule="auto"/>
        <w:rPr>
          <w:szCs w:val="28"/>
          <w:lang w:val="ru-RU"/>
        </w:rPr>
      </w:pPr>
      <w:r w:rsidRPr="00CE1EC0">
        <w:rPr>
          <w:szCs w:val="28"/>
        </w:rPr>
        <w:t xml:space="preserve">В результате аварии было отключено от газоснабжения: </w:t>
      </w:r>
      <w:r w:rsidRPr="00CE1EC0">
        <w:rPr>
          <w:szCs w:val="28"/>
        </w:rPr>
        <w:br/>
        <w:t xml:space="preserve">2 081 квартиры и 1 отопительная котельная. Экономический ущерб составил </w:t>
      </w:r>
      <w:r w:rsidRPr="00CE1EC0">
        <w:rPr>
          <w:szCs w:val="28"/>
        </w:rPr>
        <w:br/>
        <w:t>1 млн. 592 тыс. руб.</w:t>
      </w:r>
    </w:p>
    <w:p w:rsidR="00B91EF8" w:rsidRDefault="00B91EF8" w:rsidP="00B91EF8">
      <w:pPr>
        <w:spacing w:after="0" w:line="360" w:lineRule="auto"/>
        <w:ind w:firstLine="709"/>
        <w:jc w:val="both"/>
        <w:rPr>
          <w:rFonts w:ascii="Times New Roman" w:hAnsi="Times New Roman" w:cs="Times New Roman"/>
          <w:sz w:val="28"/>
          <w:szCs w:val="28"/>
        </w:rPr>
      </w:pPr>
      <w:r w:rsidRPr="00CE1EC0">
        <w:rPr>
          <w:rFonts w:ascii="Times New Roman" w:hAnsi="Times New Roman" w:cs="Times New Roman"/>
          <w:sz w:val="28"/>
          <w:szCs w:val="28"/>
        </w:rPr>
        <w:t>Причинами, приведшими</w:t>
      </w:r>
      <w:r w:rsidRPr="00CE1EC0">
        <w:rPr>
          <w:rFonts w:ascii="Times New Roman" w:hAnsi="Times New Roman" w:cs="Times New Roman"/>
          <w:bCs/>
          <w:sz w:val="28"/>
          <w:szCs w:val="28"/>
        </w:rPr>
        <w:t xml:space="preserve"> к разрушению газопровода, явились: нарушение </w:t>
      </w:r>
      <w:r w:rsidRPr="00CE1EC0">
        <w:rPr>
          <w:rFonts w:ascii="Times New Roman" w:hAnsi="Times New Roman" w:cs="Times New Roman"/>
          <w:sz w:val="28"/>
          <w:szCs w:val="28"/>
        </w:rPr>
        <w:t xml:space="preserve">Правил охраны газораспределительных сетей при проведении земляных работ; отсутствие согласования с газораспределительной организацией проекта внутриплощадочных сетей водоснабжения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и водоотведения; отсутствие письменного разрешения на производство работ в охранной зоне газораспределительной сети; отсутствие представителя эксплуатационной организации во время проведения работ в охранной зоне газопровода.</w:t>
      </w:r>
    </w:p>
    <w:p w:rsidR="00B91EF8" w:rsidRPr="00CE1EC0" w:rsidRDefault="00B91EF8" w:rsidP="00B91EF8">
      <w:pPr>
        <w:spacing w:after="0" w:line="360" w:lineRule="auto"/>
        <w:ind w:firstLine="709"/>
        <w:jc w:val="both"/>
        <w:rPr>
          <w:rFonts w:ascii="Times New Roman" w:hAnsi="Times New Roman" w:cs="Times New Roman"/>
          <w:sz w:val="28"/>
          <w:szCs w:val="28"/>
        </w:rPr>
      </w:pPr>
      <w:r w:rsidRPr="00CE1EC0">
        <w:rPr>
          <w:rFonts w:ascii="Times New Roman" w:hAnsi="Times New Roman" w:cs="Times New Roman"/>
          <w:sz w:val="28"/>
          <w:szCs w:val="28"/>
        </w:rPr>
        <w:t xml:space="preserve">Информация об авариях, происшедших на опасных производственных объектах, размещена на официальном сайте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w:t>
      </w:r>
      <w:r w:rsidRPr="00CE1EC0">
        <w:rPr>
          <w:rFonts w:ascii="Times New Roman" w:hAnsi="Times New Roman" w:cs="Times New Roman"/>
          <w:sz w:val="28"/>
          <w:szCs w:val="28"/>
        </w:rPr>
        <w:br/>
      </w:r>
      <w:r w:rsidRPr="00CE1EC0">
        <w:rPr>
          <w:rFonts w:ascii="Times New Roman" w:hAnsi="Times New Roman" w:cs="Times New Roman"/>
          <w:sz w:val="28"/>
          <w:szCs w:val="28"/>
        </w:rPr>
        <w:lastRenderedPageBreak/>
        <w:t>в подразделе «Уроки, извлеченные из аварий» раздела «Надзор за объектами нефтегазового комплекса».</w:t>
      </w:r>
    </w:p>
    <w:p w:rsidR="00B91EF8" w:rsidRPr="00883BBC" w:rsidRDefault="00B91EF8" w:rsidP="00B91EF8">
      <w:pPr>
        <w:spacing w:after="0" w:line="360" w:lineRule="auto"/>
        <w:ind w:firstLine="709"/>
        <w:jc w:val="both"/>
      </w:pPr>
      <w:r w:rsidRPr="00CE1EC0">
        <w:rPr>
          <w:rFonts w:ascii="Times New Roman" w:hAnsi="Times New Roman" w:cs="Times New Roman"/>
          <w:sz w:val="28"/>
          <w:szCs w:val="28"/>
        </w:rPr>
        <w:t xml:space="preserve">Территориальными органами </w:t>
      </w:r>
      <w:proofErr w:type="spellStart"/>
      <w:r w:rsidRPr="00CE1EC0">
        <w:rPr>
          <w:rFonts w:ascii="Times New Roman" w:hAnsi="Times New Roman" w:cs="Times New Roman"/>
          <w:sz w:val="28"/>
          <w:szCs w:val="28"/>
        </w:rPr>
        <w:t>Ростехнадзора</w:t>
      </w:r>
      <w:proofErr w:type="spellEnd"/>
      <w:r w:rsidRPr="00CE1EC0">
        <w:rPr>
          <w:rFonts w:ascii="Times New Roman" w:hAnsi="Times New Roman" w:cs="Times New Roman"/>
          <w:sz w:val="28"/>
          <w:szCs w:val="28"/>
        </w:rPr>
        <w:t xml:space="preserve"> за </w:t>
      </w:r>
      <w:r>
        <w:rPr>
          <w:rFonts w:ascii="Times New Roman" w:hAnsi="Times New Roman" w:cs="Times New Roman"/>
          <w:sz w:val="28"/>
          <w:szCs w:val="28"/>
        </w:rPr>
        <w:t>9</w:t>
      </w:r>
      <w:r w:rsidRPr="00CE1EC0">
        <w:rPr>
          <w:rFonts w:ascii="Times New Roman" w:hAnsi="Times New Roman" w:cs="Times New Roman"/>
          <w:sz w:val="28"/>
          <w:szCs w:val="28"/>
        </w:rPr>
        <w:t xml:space="preserve"> месяцев 2017 года проведено </w:t>
      </w:r>
      <w:r>
        <w:rPr>
          <w:rFonts w:ascii="Times New Roman" w:hAnsi="Times New Roman" w:cs="Times New Roman"/>
          <w:sz w:val="28"/>
          <w:szCs w:val="28"/>
        </w:rPr>
        <w:t xml:space="preserve">13782 </w:t>
      </w:r>
      <w:r w:rsidRPr="00CE1EC0">
        <w:rPr>
          <w:rFonts w:ascii="Times New Roman" w:hAnsi="Times New Roman" w:cs="Times New Roman"/>
          <w:sz w:val="28"/>
          <w:szCs w:val="28"/>
        </w:rPr>
        <w:t>провер</w:t>
      </w:r>
      <w:r>
        <w:rPr>
          <w:rFonts w:ascii="Times New Roman" w:hAnsi="Times New Roman" w:cs="Times New Roman"/>
          <w:sz w:val="28"/>
          <w:szCs w:val="28"/>
        </w:rPr>
        <w:t>ки</w:t>
      </w:r>
      <w:r w:rsidRPr="00CE1EC0">
        <w:rPr>
          <w:rFonts w:ascii="Times New Roman" w:hAnsi="Times New Roman" w:cs="Times New Roman"/>
          <w:sz w:val="28"/>
          <w:szCs w:val="28"/>
        </w:rPr>
        <w:t xml:space="preserve"> соблюдения требований промышленной безопасности при эксплуатации опасных производственных объектов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 xml:space="preserve">(за </w:t>
      </w:r>
      <w:r>
        <w:rPr>
          <w:rFonts w:ascii="Times New Roman" w:hAnsi="Times New Roman" w:cs="Times New Roman"/>
          <w:sz w:val="28"/>
          <w:szCs w:val="28"/>
        </w:rPr>
        <w:t>9</w:t>
      </w:r>
      <w:r w:rsidRPr="00CE1EC0">
        <w:rPr>
          <w:rFonts w:ascii="Times New Roman" w:hAnsi="Times New Roman" w:cs="Times New Roman"/>
          <w:sz w:val="28"/>
          <w:szCs w:val="28"/>
        </w:rPr>
        <w:t xml:space="preserve"> месяцев 2016 </w:t>
      </w:r>
      <w:r w:rsidR="008E30C9">
        <w:rPr>
          <w:rFonts w:ascii="Times New Roman" w:hAnsi="Times New Roman" w:cs="Times New Roman"/>
          <w:sz w:val="28"/>
          <w:szCs w:val="28"/>
        </w:rPr>
        <w:t>года</w:t>
      </w:r>
      <w:r w:rsidRPr="00CE1EC0">
        <w:rPr>
          <w:rFonts w:ascii="Times New Roman" w:hAnsi="Times New Roman" w:cs="Times New Roman"/>
          <w:sz w:val="28"/>
          <w:szCs w:val="28"/>
        </w:rPr>
        <w:t xml:space="preserve"> – </w:t>
      </w:r>
      <w:r>
        <w:rPr>
          <w:rFonts w:ascii="Times New Roman" w:hAnsi="Times New Roman" w:cs="Times New Roman"/>
          <w:sz w:val="28"/>
          <w:szCs w:val="28"/>
        </w:rPr>
        <w:t>11936</w:t>
      </w:r>
      <w:r w:rsidRPr="00CE1EC0">
        <w:rPr>
          <w:rFonts w:ascii="Times New Roman" w:hAnsi="Times New Roman" w:cs="Times New Roman"/>
          <w:sz w:val="28"/>
          <w:szCs w:val="28"/>
        </w:rPr>
        <w:t xml:space="preserve">). Выявлено </w:t>
      </w:r>
      <w:r>
        <w:rPr>
          <w:rFonts w:ascii="Times New Roman" w:hAnsi="Times New Roman" w:cs="Times New Roman"/>
          <w:sz w:val="28"/>
          <w:szCs w:val="28"/>
        </w:rPr>
        <w:t>42075</w:t>
      </w:r>
      <w:r w:rsidRPr="00CE1EC0">
        <w:rPr>
          <w:rFonts w:ascii="Times New Roman" w:hAnsi="Times New Roman" w:cs="Times New Roman"/>
          <w:sz w:val="28"/>
          <w:szCs w:val="28"/>
        </w:rPr>
        <w:t xml:space="preserve"> нарушений норм и</w:t>
      </w:r>
      <w:r>
        <w:rPr>
          <w:rFonts w:ascii="Times New Roman" w:hAnsi="Times New Roman" w:cs="Times New Roman"/>
          <w:sz w:val="28"/>
          <w:szCs w:val="28"/>
        </w:rPr>
        <w:t xml:space="preserve"> правил </w:t>
      </w:r>
      <w:r w:rsidR="006E30B0">
        <w:rPr>
          <w:rFonts w:ascii="Times New Roman" w:hAnsi="Times New Roman" w:cs="Times New Roman"/>
          <w:sz w:val="28"/>
          <w:szCs w:val="28"/>
        </w:rPr>
        <w:t xml:space="preserve">                   </w:t>
      </w:r>
      <w:r>
        <w:rPr>
          <w:rFonts w:ascii="Times New Roman" w:hAnsi="Times New Roman" w:cs="Times New Roman"/>
          <w:sz w:val="28"/>
          <w:szCs w:val="28"/>
        </w:rPr>
        <w:t xml:space="preserve">(за 9 месяцев </w:t>
      </w:r>
      <w:r w:rsidRPr="00CE1EC0">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Pr="00CE1EC0">
        <w:rPr>
          <w:rFonts w:ascii="Times New Roman" w:hAnsi="Times New Roman" w:cs="Times New Roman"/>
          <w:sz w:val="28"/>
          <w:szCs w:val="28"/>
        </w:rPr>
        <w:t xml:space="preserve"> – </w:t>
      </w:r>
      <w:r>
        <w:rPr>
          <w:rFonts w:ascii="Times New Roman" w:hAnsi="Times New Roman" w:cs="Times New Roman"/>
          <w:sz w:val="28"/>
          <w:szCs w:val="28"/>
        </w:rPr>
        <w:t>30371</w:t>
      </w:r>
      <w:r w:rsidRPr="00CE1EC0">
        <w:rPr>
          <w:rFonts w:ascii="Times New Roman" w:hAnsi="Times New Roman" w:cs="Times New Roman"/>
          <w:sz w:val="28"/>
          <w:szCs w:val="28"/>
        </w:rPr>
        <w:t xml:space="preserve">). По результатам проверок привлечено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 xml:space="preserve">к административной </w:t>
      </w:r>
      <w:r w:rsidRPr="00CE1EC0">
        <w:rPr>
          <w:rFonts w:ascii="Times New Roman" w:hAnsi="Times New Roman" w:cs="Times New Roman"/>
          <w:bCs/>
          <w:sz w:val="28"/>
          <w:szCs w:val="28"/>
        </w:rPr>
        <w:t xml:space="preserve">ответственности </w:t>
      </w:r>
      <w:r>
        <w:rPr>
          <w:rFonts w:ascii="Times New Roman" w:hAnsi="Times New Roman" w:cs="Times New Roman"/>
          <w:bCs/>
          <w:sz w:val="28"/>
          <w:szCs w:val="28"/>
        </w:rPr>
        <w:t>2922</w:t>
      </w:r>
      <w:r w:rsidRPr="00CE1EC0">
        <w:rPr>
          <w:rFonts w:ascii="Times New Roman" w:hAnsi="Times New Roman" w:cs="Times New Roman"/>
          <w:bCs/>
          <w:sz w:val="28"/>
          <w:szCs w:val="28"/>
        </w:rPr>
        <w:t xml:space="preserve"> должностных </w:t>
      </w:r>
      <w:r w:rsidRPr="00CE1EC0">
        <w:rPr>
          <w:rFonts w:ascii="Times New Roman" w:hAnsi="Times New Roman" w:cs="Times New Roman"/>
          <w:sz w:val="28"/>
          <w:szCs w:val="28"/>
        </w:rPr>
        <w:t xml:space="preserve">(за </w:t>
      </w:r>
      <w:r>
        <w:rPr>
          <w:rFonts w:ascii="Times New Roman" w:hAnsi="Times New Roman" w:cs="Times New Roman"/>
          <w:sz w:val="28"/>
          <w:szCs w:val="28"/>
        </w:rPr>
        <w:t>9</w:t>
      </w:r>
      <w:r w:rsidRPr="00CE1EC0">
        <w:rPr>
          <w:rFonts w:ascii="Times New Roman" w:hAnsi="Times New Roman" w:cs="Times New Roman"/>
          <w:sz w:val="28"/>
          <w:szCs w:val="28"/>
        </w:rPr>
        <w:t xml:space="preserve"> месяцев </w:t>
      </w:r>
      <w:r w:rsidR="006E30B0">
        <w:rPr>
          <w:rFonts w:ascii="Times New Roman" w:hAnsi="Times New Roman" w:cs="Times New Roman"/>
          <w:sz w:val="28"/>
          <w:szCs w:val="28"/>
        </w:rPr>
        <w:t xml:space="preserve">                             </w:t>
      </w:r>
      <w:r w:rsidRPr="00CE1EC0">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Pr="00CE1EC0">
        <w:rPr>
          <w:rFonts w:ascii="Times New Roman" w:hAnsi="Times New Roman" w:cs="Times New Roman"/>
          <w:sz w:val="28"/>
          <w:szCs w:val="28"/>
        </w:rPr>
        <w:t xml:space="preserve"> – </w:t>
      </w:r>
      <w:r>
        <w:rPr>
          <w:rFonts w:ascii="Times New Roman" w:hAnsi="Times New Roman" w:cs="Times New Roman"/>
          <w:sz w:val="28"/>
          <w:szCs w:val="28"/>
        </w:rPr>
        <w:t>2552</w:t>
      </w:r>
      <w:r w:rsidRPr="00CE1EC0">
        <w:rPr>
          <w:rFonts w:ascii="Times New Roman" w:hAnsi="Times New Roman" w:cs="Times New Roman"/>
          <w:sz w:val="28"/>
          <w:szCs w:val="28"/>
        </w:rPr>
        <w:t>)</w:t>
      </w:r>
      <w:r w:rsidRPr="00CE1EC0">
        <w:rPr>
          <w:rFonts w:ascii="Times New Roman" w:hAnsi="Times New Roman" w:cs="Times New Roman"/>
          <w:bCs/>
          <w:sz w:val="28"/>
          <w:szCs w:val="28"/>
        </w:rPr>
        <w:t xml:space="preserve"> и </w:t>
      </w:r>
      <w:r>
        <w:rPr>
          <w:rFonts w:ascii="Times New Roman" w:hAnsi="Times New Roman" w:cs="Times New Roman"/>
          <w:bCs/>
          <w:sz w:val="28"/>
          <w:szCs w:val="28"/>
        </w:rPr>
        <w:t>1267</w:t>
      </w:r>
      <w:r w:rsidRPr="00CE1EC0">
        <w:rPr>
          <w:rFonts w:ascii="Times New Roman" w:hAnsi="Times New Roman" w:cs="Times New Roman"/>
          <w:bCs/>
          <w:sz w:val="28"/>
          <w:szCs w:val="28"/>
        </w:rPr>
        <w:t xml:space="preserve"> юридических лиц </w:t>
      </w:r>
      <w:r w:rsidRPr="00CE1EC0">
        <w:rPr>
          <w:rFonts w:ascii="Times New Roman" w:hAnsi="Times New Roman" w:cs="Times New Roman"/>
          <w:sz w:val="28"/>
          <w:szCs w:val="28"/>
        </w:rPr>
        <w:t xml:space="preserve">(за 6 месяцев 2016 </w:t>
      </w:r>
      <w:r w:rsidR="008E30C9">
        <w:rPr>
          <w:rFonts w:ascii="Times New Roman" w:hAnsi="Times New Roman" w:cs="Times New Roman"/>
          <w:sz w:val="28"/>
          <w:szCs w:val="28"/>
        </w:rPr>
        <w:t>года</w:t>
      </w:r>
      <w:r w:rsidRPr="00CE1EC0">
        <w:rPr>
          <w:rFonts w:ascii="Times New Roman" w:hAnsi="Times New Roman" w:cs="Times New Roman"/>
          <w:sz w:val="28"/>
          <w:szCs w:val="28"/>
        </w:rPr>
        <w:t xml:space="preserve"> – </w:t>
      </w:r>
      <w:r>
        <w:rPr>
          <w:rFonts w:ascii="Times New Roman" w:hAnsi="Times New Roman" w:cs="Times New Roman"/>
          <w:sz w:val="28"/>
          <w:szCs w:val="28"/>
        </w:rPr>
        <w:t>1266</w:t>
      </w:r>
      <w:r w:rsidRPr="00CE1EC0">
        <w:rPr>
          <w:rFonts w:ascii="Times New Roman" w:hAnsi="Times New Roman" w:cs="Times New Roman"/>
          <w:sz w:val="28"/>
          <w:szCs w:val="28"/>
        </w:rPr>
        <w:t>)</w:t>
      </w:r>
      <w:r w:rsidRPr="00CE1EC0">
        <w:rPr>
          <w:rFonts w:ascii="Times New Roman" w:hAnsi="Times New Roman" w:cs="Times New Roman"/>
          <w:bCs/>
          <w:sz w:val="28"/>
          <w:szCs w:val="28"/>
        </w:rPr>
        <w:t xml:space="preserve">. Общая сумма наложенных административных штрафов составила </w:t>
      </w:r>
      <w:r w:rsidR="006E30B0">
        <w:rPr>
          <w:rFonts w:ascii="Times New Roman" w:hAnsi="Times New Roman" w:cs="Times New Roman"/>
          <w:bCs/>
          <w:sz w:val="28"/>
          <w:szCs w:val="28"/>
        </w:rPr>
        <w:t xml:space="preserve">                                   </w:t>
      </w:r>
      <w:r>
        <w:rPr>
          <w:rFonts w:ascii="Times New Roman" w:hAnsi="Times New Roman" w:cs="Times New Roman"/>
          <w:bCs/>
          <w:sz w:val="28"/>
          <w:szCs w:val="28"/>
        </w:rPr>
        <w:t>281748</w:t>
      </w:r>
      <w:r w:rsidRPr="00CE1EC0">
        <w:rPr>
          <w:rFonts w:ascii="Times New Roman" w:hAnsi="Times New Roman" w:cs="Times New Roman"/>
          <w:bCs/>
          <w:sz w:val="28"/>
          <w:szCs w:val="28"/>
        </w:rPr>
        <w:t xml:space="preserve"> тыс. рублей </w:t>
      </w:r>
      <w:r w:rsidRPr="00CE1EC0">
        <w:rPr>
          <w:rFonts w:ascii="Times New Roman" w:hAnsi="Times New Roman" w:cs="Times New Roman"/>
          <w:sz w:val="28"/>
          <w:szCs w:val="28"/>
        </w:rPr>
        <w:t xml:space="preserve">объектов (за </w:t>
      </w:r>
      <w:r>
        <w:rPr>
          <w:rFonts w:ascii="Times New Roman" w:hAnsi="Times New Roman" w:cs="Times New Roman"/>
          <w:sz w:val="28"/>
          <w:szCs w:val="28"/>
        </w:rPr>
        <w:t>9</w:t>
      </w:r>
      <w:r w:rsidRPr="00CE1EC0">
        <w:rPr>
          <w:rFonts w:ascii="Times New Roman" w:hAnsi="Times New Roman" w:cs="Times New Roman"/>
          <w:sz w:val="28"/>
          <w:szCs w:val="28"/>
        </w:rPr>
        <w:t xml:space="preserve"> месяцев 2016 </w:t>
      </w:r>
      <w:r w:rsidR="008E30C9">
        <w:rPr>
          <w:rFonts w:ascii="Times New Roman" w:hAnsi="Times New Roman" w:cs="Times New Roman"/>
          <w:sz w:val="28"/>
          <w:szCs w:val="28"/>
        </w:rPr>
        <w:t>года</w:t>
      </w:r>
      <w:r w:rsidRPr="00CE1EC0">
        <w:rPr>
          <w:rFonts w:ascii="Times New Roman" w:hAnsi="Times New Roman" w:cs="Times New Roman"/>
          <w:sz w:val="28"/>
          <w:szCs w:val="28"/>
        </w:rPr>
        <w:t xml:space="preserve"> – </w:t>
      </w:r>
      <w:r>
        <w:rPr>
          <w:rFonts w:ascii="Times New Roman" w:hAnsi="Times New Roman" w:cs="Times New Roman"/>
          <w:sz w:val="28"/>
          <w:szCs w:val="28"/>
        </w:rPr>
        <w:t>268756</w:t>
      </w:r>
      <w:r w:rsidRPr="00CE1EC0">
        <w:rPr>
          <w:rFonts w:ascii="Times New Roman" w:hAnsi="Times New Roman" w:cs="Times New Roman"/>
          <w:sz w:val="28"/>
          <w:szCs w:val="28"/>
        </w:rPr>
        <w:t xml:space="preserve"> тыс. рублей)</w:t>
      </w:r>
      <w:r w:rsidRPr="00CE1EC0">
        <w:rPr>
          <w:rFonts w:ascii="Times New Roman" w:hAnsi="Times New Roman" w:cs="Times New Roman"/>
          <w:bCs/>
          <w:sz w:val="28"/>
          <w:szCs w:val="28"/>
        </w:rPr>
        <w:t>.</w:t>
      </w:r>
    </w:p>
    <w:p w:rsidR="00AA64A5" w:rsidRDefault="00AA64A5" w:rsidP="00341073">
      <w:pPr>
        <w:keepNext/>
        <w:keepLines/>
        <w:spacing w:after="0" w:line="240" w:lineRule="auto"/>
        <w:jc w:val="center"/>
        <w:outlineLvl w:val="2"/>
        <w:rPr>
          <w:rFonts w:ascii="Times New Roman" w:eastAsia="Times New Roman" w:hAnsi="Times New Roman" w:cs="Times New Roman"/>
          <w:b/>
          <w:sz w:val="28"/>
          <w:szCs w:val="28"/>
          <w:lang w:eastAsia="ru-RU"/>
        </w:rPr>
      </w:pPr>
      <w:bookmarkStart w:id="12" w:name="_Toc480912880"/>
      <w:bookmarkStart w:id="13" w:name="_Toc480912883"/>
      <w:bookmarkEnd w:id="11"/>
    </w:p>
    <w:p w:rsidR="00341073" w:rsidRPr="00341073" w:rsidRDefault="00341073" w:rsidP="00341073">
      <w:pPr>
        <w:keepNext/>
        <w:keepLines/>
        <w:spacing w:after="0" w:line="240" w:lineRule="auto"/>
        <w:jc w:val="center"/>
        <w:outlineLvl w:val="2"/>
        <w:rPr>
          <w:rFonts w:ascii="Times New Roman" w:eastAsia="Times New Roman" w:hAnsi="Times New Roman" w:cs="Times New Roman"/>
          <w:b/>
          <w:sz w:val="28"/>
          <w:szCs w:val="28"/>
          <w:lang w:eastAsia="ru-RU"/>
        </w:rPr>
      </w:pPr>
      <w:r w:rsidRPr="00341073">
        <w:rPr>
          <w:rFonts w:ascii="Times New Roman" w:eastAsia="Times New Roman" w:hAnsi="Times New Roman" w:cs="Times New Roman"/>
          <w:b/>
          <w:sz w:val="28"/>
          <w:szCs w:val="28"/>
          <w:lang w:eastAsia="ru-RU"/>
        </w:rPr>
        <w:t>Предприятия химического комплекса</w:t>
      </w:r>
    </w:p>
    <w:p w:rsidR="00341073" w:rsidRPr="00341073" w:rsidRDefault="00341073" w:rsidP="00341073">
      <w:pPr>
        <w:keepNext/>
        <w:keepLines/>
        <w:spacing w:after="0" w:line="240" w:lineRule="auto"/>
        <w:jc w:val="center"/>
        <w:outlineLvl w:val="2"/>
        <w:rPr>
          <w:rFonts w:ascii="Times New Roman" w:eastAsia="Times New Roman" w:hAnsi="Times New Roman" w:cs="Times New Roman"/>
          <w:b/>
          <w:sz w:val="28"/>
          <w:szCs w:val="28"/>
          <w:lang w:eastAsia="ru-RU"/>
        </w:rPr>
      </w:pPr>
    </w:p>
    <w:p w:rsidR="00280871" w:rsidRPr="00280871" w:rsidRDefault="00280871" w:rsidP="00280871">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280871">
        <w:rPr>
          <w:rFonts w:ascii="Times New Roman" w:eastAsia="Times New Roman" w:hAnsi="Times New Roman" w:cs="Times New Roman"/>
          <w:sz w:val="28"/>
          <w:szCs w:val="28"/>
          <w:lang w:eastAsia="ru-RU"/>
        </w:rPr>
        <w:t>К числу химически опасных поднадзорных производств и объектов относятся:</w:t>
      </w:r>
    </w:p>
    <w:p w:rsidR="00280871" w:rsidRPr="00280871" w:rsidRDefault="00280871" w:rsidP="00280871">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280871">
        <w:rPr>
          <w:rFonts w:ascii="Times New Roman" w:eastAsia="Times New Roman" w:hAnsi="Times New Roman" w:cs="Times New Roman"/>
          <w:sz w:val="28"/>
          <w:szCs w:val="28"/>
          <w:lang w:eastAsia="ru-RU"/>
        </w:rPr>
        <w:t xml:space="preserve">объекты, связанные с производством или использованием сжиженного аммиака, других </w:t>
      </w:r>
      <w:proofErr w:type="spellStart"/>
      <w:r w:rsidRPr="00280871">
        <w:rPr>
          <w:rFonts w:ascii="Times New Roman" w:eastAsia="Times New Roman" w:hAnsi="Times New Roman" w:cs="Times New Roman"/>
          <w:sz w:val="28"/>
          <w:szCs w:val="28"/>
          <w:lang w:eastAsia="ru-RU"/>
        </w:rPr>
        <w:t>хладоагентов</w:t>
      </w:r>
      <w:proofErr w:type="spellEnd"/>
      <w:r w:rsidRPr="00280871">
        <w:rPr>
          <w:rFonts w:ascii="Times New Roman" w:eastAsia="Times New Roman" w:hAnsi="Times New Roman" w:cs="Times New Roman"/>
          <w:sz w:val="28"/>
          <w:szCs w:val="28"/>
          <w:lang w:eastAsia="ru-RU"/>
        </w:rPr>
        <w:t xml:space="preserve"> и </w:t>
      </w:r>
      <w:proofErr w:type="spellStart"/>
      <w:r w:rsidRPr="00280871">
        <w:rPr>
          <w:rFonts w:ascii="Times New Roman" w:eastAsia="Times New Roman" w:hAnsi="Times New Roman" w:cs="Times New Roman"/>
          <w:sz w:val="28"/>
          <w:szCs w:val="28"/>
          <w:lang w:eastAsia="ru-RU"/>
        </w:rPr>
        <w:t>криопродуктов</w:t>
      </w:r>
      <w:proofErr w:type="spellEnd"/>
      <w:r w:rsidRPr="00280871">
        <w:rPr>
          <w:rFonts w:ascii="Times New Roman" w:eastAsia="Times New Roman" w:hAnsi="Times New Roman" w:cs="Times New Roman"/>
          <w:sz w:val="28"/>
          <w:szCs w:val="28"/>
          <w:lang w:eastAsia="ru-RU"/>
        </w:rPr>
        <w:t>;</w:t>
      </w:r>
    </w:p>
    <w:p w:rsidR="00280871" w:rsidRPr="00280871" w:rsidRDefault="00280871" w:rsidP="00280871">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280871">
        <w:rPr>
          <w:rFonts w:ascii="Times New Roman" w:eastAsia="Times New Roman" w:hAnsi="Times New Roman" w:cs="Times New Roman"/>
          <w:sz w:val="28"/>
          <w:szCs w:val="28"/>
          <w:lang w:eastAsia="ru-RU"/>
        </w:rPr>
        <w:t>объекты, связанные с производством хлора, хлорсодержащих веществ;</w:t>
      </w:r>
    </w:p>
    <w:p w:rsidR="00280871" w:rsidRPr="00280871" w:rsidRDefault="00280871" w:rsidP="00280871">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280871">
        <w:rPr>
          <w:rFonts w:ascii="Times New Roman" w:eastAsia="Times New Roman" w:hAnsi="Times New Roman" w:cs="Times New Roman"/>
          <w:sz w:val="28"/>
          <w:szCs w:val="28"/>
          <w:lang w:eastAsia="ru-RU"/>
        </w:rPr>
        <w:t>объекты, связанные с производством и использованием концентрированных кислот и щелочей, а также объекты по производству минеральных удобрений, на которых сосредоточены в изотермических резервуарах постоянные запасы сжиженного аммиака от 10 до 30 и более тыс. тонн;</w:t>
      </w:r>
    </w:p>
    <w:p w:rsidR="00280871" w:rsidRPr="00280871" w:rsidRDefault="00280871" w:rsidP="00280871">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280871">
        <w:rPr>
          <w:rFonts w:ascii="Times New Roman" w:eastAsia="Times New Roman" w:hAnsi="Times New Roman" w:cs="Times New Roman"/>
          <w:sz w:val="28"/>
          <w:szCs w:val="28"/>
          <w:lang w:eastAsia="ru-RU"/>
        </w:rPr>
        <w:t>водоочистные сооружения городов, на которых содержатся до сотен тонн сжиженного хлора.</w:t>
      </w:r>
    </w:p>
    <w:p w:rsidR="00341073" w:rsidRPr="00341073" w:rsidRDefault="00341073" w:rsidP="00341073">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За 9 месяцев 2017 года </w:t>
      </w:r>
      <w:r w:rsidR="00280871">
        <w:rPr>
          <w:rFonts w:ascii="Times New Roman" w:eastAsia="Times New Roman" w:hAnsi="Times New Roman" w:cs="Times New Roman"/>
          <w:sz w:val="28"/>
          <w:szCs w:val="28"/>
          <w:lang w:eastAsia="ru-RU"/>
        </w:rPr>
        <w:t xml:space="preserve">под государственным контролем </w:t>
      </w:r>
      <w:r w:rsidRPr="00341073">
        <w:rPr>
          <w:rFonts w:ascii="Times New Roman" w:eastAsia="Times New Roman" w:hAnsi="Times New Roman" w:cs="Times New Roman"/>
          <w:sz w:val="28"/>
          <w:szCs w:val="28"/>
          <w:lang w:eastAsia="ru-RU"/>
        </w:rPr>
        <w:t>орган</w:t>
      </w:r>
      <w:r w:rsidR="00280871">
        <w:rPr>
          <w:rFonts w:ascii="Times New Roman" w:eastAsia="Times New Roman" w:hAnsi="Times New Roman" w:cs="Times New Roman"/>
          <w:sz w:val="28"/>
          <w:szCs w:val="28"/>
          <w:lang w:eastAsia="ru-RU"/>
        </w:rPr>
        <w:t>ов</w:t>
      </w:r>
      <w:r w:rsidRPr="00341073">
        <w:rPr>
          <w:rFonts w:ascii="Times New Roman" w:eastAsia="Times New Roman" w:hAnsi="Times New Roman" w:cs="Times New Roman"/>
          <w:sz w:val="28"/>
          <w:szCs w:val="28"/>
          <w:lang w:eastAsia="ru-RU"/>
        </w:rPr>
        <w:t xml:space="preserve"> </w:t>
      </w:r>
      <w:proofErr w:type="spellStart"/>
      <w:r w:rsidRPr="00341073">
        <w:rPr>
          <w:rFonts w:ascii="Times New Roman" w:eastAsia="Times New Roman" w:hAnsi="Times New Roman" w:cs="Times New Roman"/>
          <w:sz w:val="28"/>
          <w:szCs w:val="28"/>
          <w:lang w:eastAsia="ru-RU"/>
        </w:rPr>
        <w:t>Ростехнадзора</w:t>
      </w:r>
      <w:proofErr w:type="spellEnd"/>
      <w:r w:rsidRPr="00341073">
        <w:rPr>
          <w:rFonts w:ascii="Times New Roman" w:eastAsia="Times New Roman" w:hAnsi="Times New Roman" w:cs="Times New Roman"/>
          <w:sz w:val="28"/>
          <w:szCs w:val="28"/>
          <w:lang w:eastAsia="ru-RU"/>
        </w:rPr>
        <w:t xml:space="preserve"> </w:t>
      </w:r>
      <w:r w:rsidR="00280871">
        <w:rPr>
          <w:rFonts w:ascii="Times New Roman" w:eastAsia="Times New Roman" w:hAnsi="Times New Roman" w:cs="Times New Roman"/>
          <w:sz w:val="28"/>
          <w:szCs w:val="28"/>
          <w:lang w:eastAsia="ru-RU"/>
        </w:rPr>
        <w:t>находится</w:t>
      </w:r>
      <w:r w:rsidRPr="00341073">
        <w:rPr>
          <w:rFonts w:ascii="Times New Roman" w:eastAsia="Times New Roman" w:hAnsi="Times New Roman" w:cs="Times New Roman"/>
          <w:sz w:val="28"/>
          <w:szCs w:val="28"/>
          <w:lang w:eastAsia="ru-RU"/>
        </w:rPr>
        <w:t xml:space="preserve"> 3389 </w:t>
      </w:r>
      <w:r w:rsidR="00280871">
        <w:rPr>
          <w:rFonts w:ascii="Times New Roman" w:eastAsia="Times New Roman" w:hAnsi="Times New Roman" w:cs="Times New Roman"/>
          <w:sz w:val="28"/>
          <w:szCs w:val="28"/>
          <w:lang w:eastAsia="ru-RU"/>
        </w:rPr>
        <w:t>предприятий химического комплекса</w:t>
      </w:r>
      <w:r w:rsidRPr="00341073">
        <w:rPr>
          <w:rFonts w:ascii="Times New Roman" w:eastAsia="Times New Roman" w:hAnsi="Times New Roman" w:cs="Times New Roman"/>
          <w:sz w:val="28"/>
          <w:szCs w:val="28"/>
          <w:lang w:eastAsia="ru-RU"/>
        </w:rPr>
        <w:t>, эксплуатирующих опасные производственные объекты</w:t>
      </w:r>
      <w:r w:rsidRPr="00341073">
        <w:rPr>
          <w:rFonts w:ascii="Times New Roman" w:hAnsi="Times New Roman" w:cs="Times New Roman"/>
          <w:bCs/>
          <w:sz w:val="28"/>
          <w:szCs w:val="28"/>
        </w:rPr>
        <w:t>.</w:t>
      </w:r>
    </w:p>
    <w:p w:rsidR="00341073" w:rsidRPr="00341073" w:rsidRDefault="00341073" w:rsidP="00341073">
      <w:pPr>
        <w:tabs>
          <w:tab w:val="left" w:pos="720"/>
        </w:tabs>
        <w:spacing w:after="0" w:line="360" w:lineRule="auto"/>
        <w:ind w:firstLine="720"/>
        <w:jc w:val="both"/>
        <w:rPr>
          <w:rFonts w:ascii="Times New Roman" w:hAnsi="Times New Roman" w:cs="Times New Roman"/>
          <w:sz w:val="28"/>
          <w:szCs w:val="28"/>
        </w:rPr>
      </w:pPr>
      <w:r w:rsidRPr="00341073">
        <w:rPr>
          <w:rFonts w:ascii="Times New Roman" w:hAnsi="Times New Roman" w:cs="Times New Roman"/>
          <w:sz w:val="28"/>
          <w:szCs w:val="28"/>
        </w:rPr>
        <w:lastRenderedPageBreak/>
        <w:t>На поднадзорных химических предприятиях за 9 месяцев                        2017 года крупных техногенных аварий не зарегистрировано, террористические акты также не зафиксированы.</w:t>
      </w:r>
    </w:p>
    <w:p w:rsidR="00341073" w:rsidRPr="00341073" w:rsidRDefault="00341073" w:rsidP="00341073">
      <w:pPr>
        <w:tabs>
          <w:tab w:val="left" w:pos="709"/>
        </w:tabs>
        <w:spacing w:after="0" w:line="360" w:lineRule="auto"/>
        <w:ind w:firstLine="720"/>
        <w:jc w:val="both"/>
        <w:rPr>
          <w:rFonts w:ascii="Times New Roman" w:hAnsi="Times New Roman" w:cs="Times New Roman"/>
          <w:sz w:val="28"/>
          <w:szCs w:val="28"/>
        </w:rPr>
      </w:pPr>
      <w:r w:rsidRPr="00341073">
        <w:rPr>
          <w:rFonts w:ascii="Times New Roman" w:hAnsi="Times New Roman" w:cs="Times New Roman"/>
          <w:sz w:val="28"/>
          <w:szCs w:val="28"/>
        </w:rPr>
        <w:t>Статистика аварий на объектах химического комплекса подтверждает, что проведение мероприятий по повышению защищенности химически опасных производственных объектов способствовали их стабилизации.</w:t>
      </w:r>
    </w:p>
    <w:p w:rsidR="00341073" w:rsidRPr="00341073" w:rsidRDefault="00341073" w:rsidP="00341073">
      <w:pPr>
        <w:tabs>
          <w:tab w:val="left" w:pos="709"/>
        </w:tabs>
        <w:spacing w:after="0" w:line="360" w:lineRule="auto"/>
        <w:ind w:firstLine="720"/>
        <w:jc w:val="both"/>
        <w:rPr>
          <w:rFonts w:ascii="Times New Roman" w:eastAsia="Calibri" w:hAnsi="Times New Roman" w:cs="Times New Roman"/>
          <w:sz w:val="28"/>
          <w:szCs w:val="28"/>
          <w:lang w:eastAsia="ru-RU"/>
        </w:rPr>
      </w:pPr>
      <w:r w:rsidRPr="00341073">
        <w:rPr>
          <w:rFonts w:ascii="Times New Roman" w:eastAsia="Calibri" w:hAnsi="Times New Roman" w:cs="Times New Roman"/>
          <w:sz w:val="28"/>
          <w:szCs w:val="28"/>
          <w:lang w:eastAsia="ru-RU"/>
        </w:rPr>
        <w:t xml:space="preserve">Вместе с тем за 9 месяцев 2017 года на предприятиях химического комплекса произошло 8 аварий и 3 несчастных случая со смертельным исходом (за аналогичный период 2016 года произошло 5 аварий                                     и один несчастный случай со смертельным исходом). </w:t>
      </w:r>
    </w:p>
    <w:p w:rsidR="00341073" w:rsidRPr="00341073" w:rsidRDefault="00341073" w:rsidP="00341073">
      <w:pPr>
        <w:spacing w:after="0" w:line="360" w:lineRule="auto"/>
        <w:ind w:firstLine="709"/>
        <w:jc w:val="both"/>
        <w:rPr>
          <w:rFonts w:ascii="Times New Roman" w:hAnsi="Times New Roman" w:cs="Times New Roman"/>
          <w:color w:val="000000"/>
          <w:sz w:val="28"/>
          <w:szCs w:val="28"/>
        </w:rPr>
      </w:pPr>
      <w:bookmarkStart w:id="14" w:name="sub_97"/>
      <w:r w:rsidRPr="00341073">
        <w:rPr>
          <w:rFonts w:ascii="Times New Roman" w:hAnsi="Times New Roman" w:cs="Times New Roman"/>
          <w:color w:val="000000"/>
          <w:sz w:val="28"/>
          <w:szCs w:val="28"/>
        </w:rPr>
        <w:t>Техническими и организационными причинами аварий и несчастных случаев явились, в том числе неудовлетворительное техническое состояние оборудования; неэффективность производственного контроля.</w:t>
      </w:r>
    </w:p>
    <w:p w:rsidR="00341073" w:rsidRPr="00341073" w:rsidRDefault="00341073" w:rsidP="00341073">
      <w:pPr>
        <w:spacing w:after="0" w:line="360" w:lineRule="auto"/>
        <w:ind w:firstLine="709"/>
        <w:jc w:val="both"/>
        <w:rPr>
          <w:rFonts w:ascii="Times New Roman" w:hAnsi="Times New Roman" w:cs="Times New Roman"/>
          <w:color w:val="000000"/>
          <w:sz w:val="28"/>
          <w:szCs w:val="28"/>
        </w:rPr>
      </w:pPr>
      <w:proofErr w:type="gramStart"/>
      <w:r w:rsidRPr="00341073">
        <w:rPr>
          <w:rFonts w:ascii="Times New Roman" w:hAnsi="Times New Roman" w:cs="Times New Roman"/>
          <w:sz w:val="28"/>
          <w:szCs w:val="28"/>
        </w:rPr>
        <w:t xml:space="preserve">Территориальными органами </w:t>
      </w:r>
      <w:proofErr w:type="spellStart"/>
      <w:r w:rsidRPr="00341073">
        <w:rPr>
          <w:rFonts w:ascii="Times New Roman" w:hAnsi="Times New Roman" w:cs="Times New Roman"/>
          <w:sz w:val="28"/>
          <w:szCs w:val="28"/>
        </w:rPr>
        <w:t>Ростехнадзора</w:t>
      </w:r>
      <w:proofErr w:type="spellEnd"/>
      <w:r w:rsidRPr="00341073">
        <w:rPr>
          <w:rFonts w:ascii="Times New Roman" w:hAnsi="Times New Roman" w:cs="Times New Roman"/>
          <w:sz w:val="28"/>
          <w:szCs w:val="28"/>
        </w:rPr>
        <w:t xml:space="preserve"> в течение 9 месяцев                  2017 года проведено 2778</w:t>
      </w:r>
      <w:r w:rsidRPr="00341073">
        <w:rPr>
          <w:rFonts w:ascii="Times New Roman" w:hAnsi="Times New Roman" w:cs="Times New Roman"/>
          <w:bCs/>
          <w:sz w:val="28"/>
          <w:szCs w:val="28"/>
        </w:rPr>
        <w:t xml:space="preserve"> </w:t>
      </w:r>
      <w:r w:rsidRPr="00341073">
        <w:rPr>
          <w:rFonts w:ascii="Times New Roman" w:hAnsi="Times New Roman" w:cs="Times New Roman"/>
          <w:sz w:val="28"/>
          <w:szCs w:val="28"/>
        </w:rPr>
        <w:t xml:space="preserve">проверок соблюдения требований промышленной безопасности при эксплуатации опасных производственных объектов, в том числе плановых проверок </w:t>
      </w:r>
      <w:r w:rsidR="001F3475">
        <w:rPr>
          <w:rFonts w:ascii="Times New Roman" w:hAnsi="Times New Roman" w:cs="Times New Roman"/>
          <w:sz w:val="28"/>
          <w:szCs w:val="28"/>
        </w:rPr>
        <w:t xml:space="preserve">– </w:t>
      </w:r>
      <w:r w:rsidRPr="00341073">
        <w:rPr>
          <w:rFonts w:ascii="Times New Roman" w:hAnsi="Times New Roman" w:cs="Times New Roman"/>
          <w:sz w:val="28"/>
          <w:szCs w:val="28"/>
        </w:rPr>
        <w:t>444, в рамках режима постоянного государственного надзора – 1456, тогда как за 9 месяцев  2016 года проведено</w:t>
      </w:r>
      <w:r w:rsidR="001F3475">
        <w:rPr>
          <w:rFonts w:ascii="Times New Roman" w:hAnsi="Times New Roman" w:cs="Times New Roman"/>
          <w:sz w:val="28"/>
          <w:szCs w:val="28"/>
        </w:rPr>
        <w:t xml:space="preserve"> – 3114 проверок, в том числе</w:t>
      </w:r>
      <w:r w:rsidR="001F3475" w:rsidRPr="00341073">
        <w:rPr>
          <w:rFonts w:ascii="Times New Roman" w:hAnsi="Times New Roman" w:cs="Times New Roman"/>
          <w:sz w:val="28"/>
          <w:szCs w:val="28"/>
        </w:rPr>
        <w:t xml:space="preserve"> </w:t>
      </w:r>
      <w:r w:rsidRPr="00341073">
        <w:rPr>
          <w:rFonts w:ascii="Times New Roman" w:hAnsi="Times New Roman" w:cs="Times New Roman"/>
          <w:sz w:val="28"/>
          <w:szCs w:val="28"/>
        </w:rPr>
        <w:t>плановых проверок – 495, в рамках режима постоянного государственного надзора – 1736.</w:t>
      </w:r>
      <w:proofErr w:type="gramEnd"/>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Количество проверок с привлечением представителей территориальных органов органами прокуратуры за 9 месяцев 2017 года составило 10 (за 9 месяцев 2016 года – 58).</w:t>
      </w:r>
    </w:p>
    <w:p w:rsidR="00341073" w:rsidRPr="00341073" w:rsidRDefault="001F3475" w:rsidP="003410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w:t>
      </w:r>
      <w:r w:rsidR="00341073" w:rsidRPr="00341073">
        <w:rPr>
          <w:rFonts w:ascii="Times New Roman" w:hAnsi="Times New Roman" w:cs="Times New Roman"/>
          <w:sz w:val="28"/>
          <w:szCs w:val="28"/>
        </w:rPr>
        <w:t>ровер</w:t>
      </w:r>
      <w:r>
        <w:rPr>
          <w:rFonts w:ascii="Times New Roman" w:hAnsi="Times New Roman" w:cs="Times New Roman"/>
          <w:sz w:val="28"/>
          <w:szCs w:val="28"/>
        </w:rPr>
        <w:t>ок</w:t>
      </w:r>
      <w:r w:rsidR="00341073" w:rsidRPr="00341073">
        <w:rPr>
          <w:rFonts w:ascii="Times New Roman" w:hAnsi="Times New Roman" w:cs="Times New Roman"/>
          <w:sz w:val="28"/>
          <w:szCs w:val="28"/>
        </w:rPr>
        <w:t xml:space="preserve"> объектов химического комплекса за 9 месяце</w:t>
      </w:r>
      <w:r>
        <w:rPr>
          <w:rFonts w:ascii="Times New Roman" w:hAnsi="Times New Roman" w:cs="Times New Roman"/>
          <w:sz w:val="28"/>
          <w:szCs w:val="28"/>
        </w:rPr>
        <w:t>в 2017 года,</w:t>
      </w:r>
      <w:r w:rsidR="00341073" w:rsidRPr="00341073">
        <w:rPr>
          <w:rFonts w:ascii="Times New Roman" w:hAnsi="Times New Roman" w:cs="Times New Roman"/>
          <w:sz w:val="28"/>
          <w:szCs w:val="28"/>
        </w:rPr>
        <w:t xml:space="preserve">  по результатам которых выявлены правонарушения, составил</w:t>
      </w:r>
      <w:r>
        <w:rPr>
          <w:rFonts w:ascii="Times New Roman" w:hAnsi="Times New Roman" w:cs="Times New Roman"/>
          <w:sz w:val="28"/>
          <w:szCs w:val="28"/>
        </w:rPr>
        <w:t>о</w:t>
      </w:r>
      <w:r w:rsidR="00341073" w:rsidRPr="00341073">
        <w:rPr>
          <w:rFonts w:ascii="Times New Roman" w:hAnsi="Times New Roman" w:cs="Times New Roman"/>
          <w:sz w:val="28"/>
          <w:szCs w:val="28"/>
        </w:rPr>
        <w:t xml:space="preserve">                              1290, из них плановых проверок – 368, в рамках режима постоянного государственного надзора </w:t>
      </w:r>
      <w:r>
        <w:rPr>
          <w:rFonts w:ascii="Times New Roman" w:hAnsi="Times New Roman" w:cs="Times New Roman"/>
          <w:sz w:val="28"/>
          <w:szCs w:val="28"/>
        </w:rPr>
        <w:t>– 551 (за 9 месяцев 2016 года</w:t>
      </w:r>
      <w:r w:rsidR="00341073" w:rsidRPr="00341073">
        <w:rPr>
          <w:rFonts w:ascii="Times New Roman" w:hAnsi="Times New Roman" w:cs="Times New Roman"/>
          <w:sz w:val="28"/>
          <w:szCs w:val="28"/>
        </w:rPr>
        <w:t xml:space="preserve"> – 1031 провер</w:t>
      </w:r>
      <w:r>
        <w:rPr>
          <w:rFonts w:ascii="Times New Roman" w:hAnsi="Times New Roman" w:cs="Times New Roman"/>
          <w:sz w:val="28"/>
          <w:szCs w:val="28"/>
        </w:rPr>
        <w:t>ка</w:t>
      </w:r>
      <w:r w:rsidR="00341073" w:rsidRPr="00341073">
        <w:rPr>
          <w:rFonts w:ascii="Times New Roman" w:hAnsi="Times New Roman" w:cs="Times New Roman"/>
          <w:sz w:val="28"/>
          <w:szCs w:val="28"/>
        </w:rPr>
        <w:t xml:space="preserve">, </w:t>
      </w:r>
      <w:r w:rsidR="00A16942">
        <w:rPr>
          <w:rFonts w:ascii="Times New Roman" w:hAnsi="Times New Roman" w:cs="Times New Roman"/>
          <w:sz w:val="28"/>
          <w:szCs w:val="28"/>
        </w:rPr>
        <w:t xml:space="preserve">                   </w:t>
      </w:r>
      <w:r w:rsidR="00341073" w:rsidRPr="00341073">
        <w:rPr>
          <w:rFonts w:ascii="Times New Roman" w:hAnsi="Times New Roman" w:cs="Times New Roman"/>
          <w:sz w:val="28"/>
          <w:szCs w:val="28"/>
        </w:rPr>
        <w:t>из них плановых проверок – 350, в рамках режима постоянного государственного надзора – 371).</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lastRenderedPageBreak/>
        <w:t xml:space="preserve">В результате проведенных проверок выявлено 12359 нарушений требований промышленной безопасности, из них при плановых проверках – 6924, в рамках режима постоянного государственного надзора –                             2494 (за 9 месяцев 2016 года – 10369 </w:t>
      </w:r>
      <w:r w:rsidR="00FA7672">
        <w:rPr>
          <w:rFonts w:ascii="Times New Roman" w:hAnsi="Times New Roman" w:cs="Times New Roman"/>
          <w:sz w:val="28"/>
          <w:szCs w:val="28"/>
        </w:rPr>
        <w:t>нарушений требований промышленной безопасности</w:t>
      </w:r>
      <w:r w:rsidRPr="00341073">
        <w:rPr>
          <w:rFonts w:ascii="Times New Roman" w:hAnsi="Times New Roman" w:cs="Times New Roman"/>
          <w:sz w:val="28"/>
          <w:szCs w:val="28"/>
        </w:rPr>
        <w:t xml:space="preserve">, из них </w:t>
      </w:r>
      <w:r w:rsidR="00FA7672">
        <w:rPr>
          <w:rFonts w:ascii="Times New Roman" w:hAnsi="Times New Roman" w:cs="Times New Roman"/>
          <w:sz w:val="28"/>
          <w:szCs w:val="28"/>
        </w:rPr>
        <w:t xml:space="preserve">выявлено в ходе </w:t>
      </w:r>
      <w:r w:rsidRPr="00341073">
        <w:rPr>
          <w:rFonts w:ascii="Times New Roman" w:hAnsi="Times New Roman" w:cs="Times New Roman"/>
          <w:sz w:val="28"/>
          <w:szCs w:val="28"/>
        </w:rPr>
        <w:t xml:space="preserve">плановых проверок – 5916, в рамках режима постоянного государственного надзора – 2031).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Количество административных наказаний, наложенных по итогам проверок, составило 1175 (за 9 месяцев 2016 года – 1018).  </w:t>
      </w:r>
    </w:p>
    <w:p w:rsidR="00804149"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41073">
        <w:rPr>
          <w:rFonts w:ascii="Times New Roman" w:hAnsi="Times New Roman" w:cs="Times New Roman"/>
          <w:sz w:val="28"/>
          <w:szCs w:val="28"/>
        </w:rPr>
        <w:t xml:space="preserve">Общая сумма наложенных административных штрафов составила 92021 тыс. рублей, в том числе наложенных на юридических лиц –                         75092 тыс. рублей, на должностных лиц – 16883 тыс. рублей </w:t>
      </w:r>
      <w:r w:rsidR="001F3475">
        <w:rPr>
          <w:rFonts w:ascii="Times New Roman" w:hAnsi="Times New Roman" w:cs="Times New Roman"/>
          <w:sz w:val="28"/>
          <w:szCs w:val="28"/>
        </w:rPr>
        <w:t>(за 9 месяцев 2016 года</w:t>
      </w:r>
      <w:r w:rsidRPr="00341073">
        <w:rPr>
          <w:rFonts w:ascii="Times New Roman" w:hAnsi="Times New Roman" w:cs="Times New Roman"/>
          <w:sz w:val="28"/>
          <w:szCs w:val="28"/>
        </w:rPr>
        <w:t xml:space="preserve"> – 81580,2 тыс. рублей, том числе наложенных на юридических лиц – 66034,5 тыс. рублей, на должностных лиц – 15499,7 тыс. рублей)</w:t>
      </w:r>
      <w:r w:rsidR="001F3475">
        <w:rPr>
          <w:rFonts w:ascii="Times New Roman" w:hAnsi="Times New Roman" w:cs="Times New Roman"/>
          <w:sz w:val="28"/>
          <w:szCs w:val="28"/>
        </w:rPr>
        <w:t xml:space="preserve">. </w:t>
      </w:r>
      <w:proofErr w:type="gramEnd"/>
    </w:p>
    <w:p w:rsidR="00341073" w:rsidRPr="00341073" w:rsidRDefault="001F3475" w:rsidP="003410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сумма уплаченных (</w:t>
      </w:r>
      <w:r w:rsidR="00341073" w:rsidRPr="00341073">
        <w:rPr>
          <w:rFonts w:ascii="Times New Roman" w:hAnsi="Times New Roman" w:cs="Times New Roman"/>
          <w:sz w:val="28"/>
          <w:szCs w:val="28"/>
        </w:rPr>
        <w:t>взысканных</w:t>
      </w:r>
      <w:r>
        <w:rPr>
          <w:rFonts w:ascii="Times New Roman" w:hAnsi="Times New Roman" w:cs="Times New Roman"/>
          <w:sz w:val="28"/>
          <w:szCs w:val="28"/>
        </w:rPr>
        <w:t>)</w:t>
      </w:r>
      <w:r w:rsidR="00341073" w:rsidRPr="00341073">
        <w:rPr>
          <w:rFonts w:ascii="Times New Roman" w:hAnsi="Times New Roman" w:cs="Times New Roman"/>
          <w:sz w:val="28"/>
          <w:szCs w:val="28"/>
        </w:rPr>
        <w:t xml:space="preserve"> административных штрафов                                   составила </w:t>
      </w:r>
      <w:r w:rsidR="00BA5FA0">
        <w:rPr>
          <w:rFonts w:ascii="Times New Roman" w:hAnsi="Times New Roman" w:cs="Times New Roman"/>
          <w:sz w:val="28"/>
          <w:szCs w:val="28"/>
        </w:rPr>
        <w:t>54896</w:t>
      </w:r>
      <w:r w:rsidR="00341073" w:rsidRPr="00341073">
        <w:rPr>
          <w:rFonts w:ascii="Times New Roman" w:hAnsi="Times New Roman" w:cs="Times New Roman"/>
          <w:sz w:val="28"/>
          <w:szCs w:val="28"/>
        </w:rPr>
        <w:t xml:space="preserve"> т</w:t>
      </w:r>
      <w:r>
        <w:rPr>
          <w:rFonts w:ascii="Times New Roman" w:hAnsi="Times New Roman" w:cs="Times New Roman"/>
          <w:sz w:val="28"/>
          <w:szCs w:val="28"/>
        </w:rPr>
        <w:t>ыс. рубле</w:t>
      </w:r>
      <w:r w:rsidR="00804149">
        <w:rPr>
          <w:rFonts w:ascii="Times New Roman" w:hAnsi="Times New Roman" w:cs="Times New Roman"/>
          <w:sz w:val="28"/>
          <w:szCs w:val="28"/>
        </w:rPr>
        <w:t>й (за 9 месяцев</w:t>
      </w:r>
      <w:r>
        <w:rPr>
          <w:rFonts w:ascii="Times New Roman" w:hAnsi="Times New Roman" w:cs="Times New Roman"/>
          <w:sz w:val="28"/>
          <w:szCs w:val="28"/>
        </w:rPr>
        <w:t xml:space="preserve"> 2016 года</w:t>
      </w:r>
      <w:r w:rsidR="00341073" w:rsidRPr="00341073">
        <w:rPr>
          <w:rFonts w:ascii="Times New Roman" w:hAnsi="Times New Roman" w:cs="Times New Roman"/>
          <w:sz w:val="28"/>
          <w:szCs w:val="28"/>
        </w:rPr>
        <w:t xml:space="preserve"> – </w:t>
      </w:r>
      <w:r w:rsidR="00BA5FA0">
        <w:rPr>
          <w:rFonts w:ascii="Times New Roman" w:hAnsi="Times New Roman" w:cs="Times New Roman"/>
          <w:sz w:val="28"/>
          <w:szCs w:val="28"/>
        </w:rPr>
        <w:t>53971,5</w:t>
      </w:r>
      <w:r w:rsidR="00341073" w:rsidRPr="00341073">
        <w:rPr>
          <w:rFonts w:ascii="Times New Roman" w:hAnsi="Times New Roman" w:cs="Times New Roman"/>
          <w:sz w:val="28"/>
          <w:szCs w:val="28"/>
        </w:rPr>
        <w:t xml:space="preserve"> тыс. рублей).</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За 9 месяцев 2017 года</w:t>
      </w:r>
      <w:r w:rsidR="00BA5FA0">
        <w:rPr>
          <w:rFonts w:ascii="Times New Roman" w:hAnsi="Times New Roman" w:cs="Times New Roman"/>
          <w:sz w:val="28"/>
          <w:szCs w:val="28"/>
        </w:rPr>
        <w:t xml:space="preserve">, как и за аналогичный период 2016 года                         </w:t>
      </w:r>
      <w:r w:rsidRPr="00341073">
        <w:rPr>
          <w:rFonts w:ascii="Times New Roman" w:hAnsi="Times New Roman" w:cs="Times New Roman"/>
          <w:sz w:val="28"/>
          <w:szCs w:val="28"/>
        </w:rPr>
        <w:t xml:space="preserve"> по фактам выявленных н</w:t>
      </w:r>
      <w:r w:rsidR="00BA5FA0">
        <w:rPr>
          <w:rFonts w:ascii="Times New Roman" w:hAnsi="Times New Roman" w:cs="Times New Roman"/>
          <w:sz w:val="28"/>
          <w:szCs w:val="28"/>
        </w:rPr>
        <w:t>арушений материалы</w:t>
      </w:r>
      <w:r w:rsidRPr="00341073">
        <w:rPr>
          <w:rFonts w:ascii="Times New Roman" w:hAnsi="Times New Roman" w:cs="Times New Roman"/>
          <w:sz w:val="28"/>
          <w:szCs w:val="28"/>
        </w:rPr>
        <w:t xml:space="preserve"> одной проверки переданы </w:t>
      </w:r>
      <w:r w:rsidR="00BA5FA0">
        <w:rPr>
          <w:rFonts w:ascii="Times New Roman" w:hAnsi="Times New Roman" w:cs="Times New Roman"/>
          <w:sz w:val="28"/>
          <w:szCs w:val="28"/>
        </w:rPr>
        <w:t xml:space="preserve">                 </w:t>
      </w:r>
      <w:r w:rsidRPr="00341073">
        <w:rPr>
          <w:rFonts w:ascii="Times New Roman" w:hAnsi="Times New Roman" w:cs="Times New Roman"/>
          <w:sz w:val="28"/>
          <w:szCs w:val="28"/>
        </w:rPr>
        <w:t xml:space="preserve">в правоохранительные органы для возбуждения уголовного дела (принятия мер прокурорского реагирования). </w:t>
      </w:r>
    </w:p>
    <w:p w:rsidR="00341073" w:rsidRPr="00341073" w:rsidRDefault="00341073" w:rsidP="00341073">
      <w:pPr>
        <w:keepNext/>
        <w:keepLines/>
        <w:spacing w:before="120" w:after="120" w:line="240" w:lineRule="auto"/>
        <w:jc w:val="center"/>
        <w:outlineLvl w:val="2"/>
        <w:rPr>
          <w:rFonts w:ascii="Times New Roman" w:eastAsia="Times New Roman" w:hAnsi="Times New Roman" w:cs="Times New Roman"/>
          <w:b/>
          <w:color w:val="000000"/>
          <w:sz w:val="28"/>
          <w:szCs w:val="28"/>
          <w:lang w:eastAsia="ru-RU"/>
        </w:rPr>
      </w:pPr>
      <w:bookmarkStart w:id="15" w:name="_Toc480912879"/>
      <w:bookmarkEnd w:id="14"/>
      <w:r w:rsidRPr="00341073">
        <w:rPr>
          <w:rFonts w:ascii="Times New Roman" w:eastAsia="Times New Roman" w:hAnsi="Times New Roman" w:cs="Times New Roman"/>
          <w:b/>
          <w:color w:val="000000"/>
          <w:sz w:val="28"/>
          <w:szCs w:val="28"/>
          <w:lang w:eastAsia="ru-RU"/>
        </w:rPr>
        <w:t>Предприятия оборонно-промышленного комплекса</w:t>
      </w:r>
      <w:bookmarkEnd w:id="15"/>
    </w:p>
    <w:p w:rsidR="00341073" w:rsidRPr="00341073"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К поднадзорным опасным производственным объектам                             оборонно-промышленного комплекса относятся объекты безопасного хранения и уничтожения химического оружия, производства взрывчатых веществ, порохов, ракетных топлив и изделий их содержащих, снаряжения </w:t>
      </w:r>
      <w:r w:rsidRPr="00341073">
        <w:rPr>
          <w:rFonts w:ascii="Times New Roman" w:eastAsia="Times New Roman" w:hAnsi="Times New Roman" w:cs="Times New Roman"/>
          <w:sz w:val="28"/>
          <w:szCs w:val="28"/>
          <w:lang w:eastAsia="ru-RU"/>
        </w:rPr>
        <w:br/>
        <w:t>и утилизации боеприпасов, ракет и их составных частей, объекты                      ракетно-космической деятельности, на которых обращаются опасные вещества.</w:t>
      </w:r>
    </w:p>
    <w:p w:rsidR="00341073" w:rsidRPr="00341073" w:rsidRDefault="00341073" w:rsidP="00341073">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За 9 месяцев 2017 года </w:t>
      </w:r>
      <w:r w:rsidR="00946B24">
        <w:rPr>
          <w:rFonts w:ascii="Times New Roman" w:eastAsia="Times New Roman" w:hAnsi="Times New Roman" w:cs="Times New Roman"/>
          <w:sz w:val="28"/>
          <w:szCs w:val="28"/>
          <w:lang w:eastAsia="ru-RU"/>
        </w:rPr>
        <w:t xml:space="preserve">под государственным контролем </w:t>
      </w:r>
      <w:r w:rsidRPr="00341073">
        <w:rPr>
          <w:rFonts w:ascii="Times New Roman" w:eastAsia="Times New Roman" w:hAnsi="Times New Roman" w:cs="Times New Roman"/>
          <w:sz w:val="28"/>
          <w:szCs w:val="28"/>
          <w:lang w:eastAsia="ru-RU"/>
        </w:rPr>
        <w:t>орган</w:t>
      </w:r>
      <w:r w:rsidR="00946B24">
        <w:rPr>
          <w:rFonts w:ascii="Times New Roman" w:eastAsia="Times New Roman" w:hAnsi="Times New Roman" w:cs="Times New Roman"/>
          <w:sz w:val="28"/>
          <w:szCs w:val="28"/>
          <w:lang w:eastAsia="ru-RU"/>
        </w:rPr>
        <w:t>ов</w:t>
      </w:r>
      <w:r w:rsidRPr="00341073">
        <w:rPr>
          <w:rFonts w:ascii="Times New Roman" w:eastAsia="Times New Roman" w:hAnsi="Times New Roman" w:cs="Times New Roman"/>
          <w:sz w:val="28"/>
          <w:szCs w:val="28"/>
          <w:lang w:eastAsia="ru-RU"/>
        </w:rPr>
        <w:t xml:space="preserve"> </w:t>
      </w:r>
      <w:proofErr w:type="spellStart"/>
      <w:r w:rsidRPr="00341073">
        <w:rPr>
          <w:rFonts w:ascii="Times New Roman" w:eastAsia="Times New Roman" w:hAnsi="Times New Roman" w:cs="Times New Roman"/>
          <w:sz w:val="28"/>
          <w:szCs w:val="28"/>
          <w:lang w:eastAsia="ru-RU"/>
        </w:rPr>
        <w:t>Ростехнадзора</w:t>
      </w:r>
      <w:proofErr w:type="spellEnd"/>
      <w:r w:rsidRPr="00341073">
        <w:rPr>
          <w:rFonts w:ascii="Times New Roman" w:eastAsia="Times New Roman" w:hAnsi="Times New Roman" w:cs="Times New Roman"/>
          <w:sz w:val="28"/>
          <w:szCs w:val="28"/>
          <w:lang w:eastAsia="ru-RU"/>
        </w:rPr>
        <w:t xml:space="preserve"> </w:t>
      </w:r>
      <w:r w:rsidR="00946B24">
        <w:rPr>
          <w:rFonts w:ascii="Times New Roman" w:eastAsia="Times New Roman" w:hAnsi="Times New Roman" w:cs="Times New Roman"/>
          <w:sz w:val="28"/>
          <w:szCs w:val="28"/>
          <w:lang w:eastAsia="ru-RU"/>
        </w:rPr>
        <w:t>находится</w:t>
      </w:r>
      <w:r w:rsidRPr="00341073">
        <w:rPr>
          <w:rFonts w:ascii="Times New Roman" w:eastAsia="Times New Roman" w:hAnsi="Times New Roman" w:cs="Times New Roman"/>
          <w:sz w:val="28"/>
          <w:szCs w:val="28"/>
          <w:lang w:eastAsia="ru-RU"/>
        </w:rPr>
        <w:t xml:space="preserve"> 576 </w:t>
      </w:r>
      <w:r w:rsidR="00946B24">
        <w:rPr>
          <w:rFonts w:ascii="Times New Roman" w:eastAsia="Times New Roman" w:hAnsi="Times New Roman" w:cs="Times New Roman"/>
          <w:sz w:val="28"/>
          <w:szCs w:val="28"/>
          <w:lang w:eastAsia="ru-RU"/>
        </w:rPr>
        <w:t>предприятий оборонно-промышленного комплекса</w:t>
      </w:r>
      <w:r w:rsidRPr="00341073">
        <w:rPr>
          <w:rFonts w:ascii="Times New Roman" w:eastAsia="Times New Roman" w:hAnsi="Times New Roman" w:cs="Times New Roman"/>
          <w:sz w:val="28"/>
          <w:szCs w:val="28"/>
          <w:lang w:eastAsia="ru-RU"/>
        </w:rPr>
        <w:t xml:space="preserve">, эксплуатирующих </w:t>
      </w:r>
      <w:r w:rsidR="00946B24">
        <w:rPr>
          <w:rFonts w:ascii="Times New Roman" w:eastAsia="Times New Roman" w:hAnsi="Times New Roman" w:cs="Times New Roman"/>
          <w:sz w:val="28"/>
          <w:szCs w:val="28"/>
          <w:lang w:eastAsia="ru-RU"/>
        </w:rPr>
        <w:t xml:space="preserve">данные </w:t>
      </w:r>
      <w:r w:rsidRPr="00341073">
        <w:rPr>
          <w:rFonts w:ascii="Times New Roman" w:eastAsia="Times New Roman" w:hAnsi="Times New Roman" w:cs="Times New Roman"/>
          <w:sz w:val="28"/>
          <w:szCs w:val="28"/>
          <w:lang w:eastAsia="ru-RU"/>
        </w:rPr>
        <w:t>опасные производственные объекты</w:t>
      </w:r>
      <w:r w:rsidRPr="00341073">
        <w:rPr>
          <w:rFonts w:ascii="Times New Roman" w:hAnsi="Times New Roman" w:cs="Times New Roman"/>
          <w:bCs/>
          <w:sz w:val="28"/>
          <w:szCs w:val="28"/>
        </w:rPr>
        <w:t>.</w:t>
      </w:r>
    </w:p>
    <w:p w:rsidR="00341073" w:rsidRPr="00341073"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lastRenderedPageBreak/>
        <w:t xml:space="preserve">Характерными нарушениями промышленной безопасности </w:t>
      </w:r>
      <w:r w:rsidRPr="00341073">
        <w:rPr>
          <w:rFonts w:ascii="Times New Roman" w:eastAsia="Times New Roman" w:hAnsi="Times New Roman" w:cs="Times New Roman"/>
          <w:sz w:val="28"/>
          <w:szCs w:val="28"/>
          <w:lang w:eastAsia="ru-RU"/>
        </w:rPr>
        <w:br/>
        <w:t xml:space="preserve">на указанных предприятиях являются: </w:t>
      </w:r>
    </w:p>
    <w:p w:rsidR="00341073" w:rsidRPr="00341073"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эксплуатация зданий, сооружений и технических устройств с истекшим установленным сроком эксплуатации и (или) с нарушением нормативных требований;</w:t>
      </w:r>
    </w:p>
    <w:p w:rsidR="00341073" w:rsidRPr="00341073"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нарушения требований безопасности при эксплуатации электрооборудования, установленного во взрывоопасных зонах;</w:t>
      </w:r>
    </w:p>
    <w:p w:rsidR="00341073" w:rsidRPr="00341073"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не в полной мере готовность предприятий к действиям </w:t>
      </w:r>
      <w:r w:rsidRPr="00341073">
        <w:rPr>
          <w:rFonts w:ascii="Times New Roman" w:eastAsia="Times New Roman" w:hAnsi="Times New Roman" w:cs="Times New Roman"/>
          <w:sz w:val="28"/>
          <w:szCs w:val="28"/>
          <w:lang w:eastAsia="ru-RU"/>
        </w:rPr>
        <w:br/>
        <w:t xml:space="preserve">по локализации и ликвидации аварий. </w:t>
      </w:r>
    </w:p>
    <w:p w:rsidR="00341073" w:rsidRPr="00341073" w:rsidRDefault="00341073" w:rsidP="00341073">
      <w:pPr>
        <w:tabs>
          <w:tab w:val="left" w:pos="709"/>
        </w:tabs>
        <w:spacing w:after="0" w:line="360" w:lineRule="auto"/>
        <w:ind w:firstLine="720"/>
        <w:jc w:val="both"/>
        <w:rPr>
          <w:rFonts w:ascii="Times New Roman" w:eastAsia="Calibri"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За 9 месяцев 2017 года на опасных производственных объектах оборонно-промышленного комплекса зарегистрировано 5 аварий </w:t>
      </w:r>
      <w:r w:rsidRPr="00341073">
        <w:rPr>
          <w:rFonts w:ascii="Times New Roman" w:eastAsia="Times New Roman" w:hAnsi="Times New Roman" w:cs="Times New Roman"/>
          <w:sz w:val="28"/>
          <w:szCs w:val="28"/>
          <w:lang w:eastAsia="ru-RU"/>
        </w:rPr>
        <w:br/>
        <w:t xml:space="preserve">и ни одного несчастного случая со смертельным исходом </w:t>
      </w:r>
      <w:r w:rsidRPr="00341073">
        <w:rPr>
          <w:rFonts w:ascii="Times New Roman" w:eastAsia="Calibri" w:hAnsi="Times New Roman" w:cs="Times New Roman"/>
          <w:sz w:val="28"/>
          <w:szCs w:val="28"/>
          <w:lang w:eastAsia="ru-RU"/>
        </w:rPr>
        <w:t xml:space="preserve">(за аналогичный период 2016 года произошло 4 аварии и 6 несчастных случаев                                     со смертельным исходом в результате аварий). </w:t>
      </w:r>
    </w:p>
    <w:p w:rsidR="00341073" w:rsidRPr="00341073" w:rsidRDefault="00341073" w:rsidP="00341073">
      <w:pPr>
        <w:tabs>
          <w:tab w:val="left" w:pos="1276"/>
        </w:tabs>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К основным причинам аварийности и травматизма на объектах оборонно-промышленного комплекса относится недостаточно высокий производственный контроль, который в отдельных случаях осуществляется формально, не исключает очевидные предпосылки возникновения аварийных ситуаций и недостаточный уровень квалификации работников.</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41073">
        <w:rPr>
          <w:rFonts w:ascii="Times New Roman" w:hAnsi="Times New Roman" w:cs="Times New Roman"/>
          <w:sz w:val="28"/>
          <w:szCs w:val="28"/>
        </w:rPr>
        <w:t xml:space="preserve">Территориальными органами </w:t>
      </w:r>
      <w:proofErr w:type="spellStart"/>
      <w:r w:rsidRPr="00341073">
        <w:rPr>
          <w:rFonts w:ascii="Times New Roman" w:hAnsi="Times New Roman" w:cs="Times New Roman"/>
          <w:sz w:val="28"/>
          <w:szCs w:val="28"/>
        </w:rPr>
        <w:t>Ростехнадзора</w:t>
      </w:r>
      <w:proofErr w:type="spellEnd"/>
      <w:r w:rsidRPr="00341073">
        <w:rPr>
          <w:rFonts w:ascii="Times New Roman" w:hAnsi="Times New Roman" w:cs="Times New Roman"/>
          <w:sz w:val="28"/>
          <w:szCs w:val="28"/>
        </w:rPr>
        <w:t xml:space="preserve"> в течение 9 месяцев             2017 года проведены 887</w:t>
      </w:r>
      <w:r w:rsidRPr="00341073">
        <w:rPr>
          <w:rFonts w:ascii="Times New Roman" w:hAnsi="Times New Roman" w:cs="Times New Roman"/>
          <w:bCs/>
          <w:sz w:val="28"/>
          <w:szCs w:val="28"/>
        </w:rPr>
        <w:t xml:space="preserve"> </w:t>
      </w:r>
      <w:r w:rsidRPr="00341073">
        <w:rPr>
          <w:rFonts w:ascii="Times New Roman" w:hAnsi="Times New Roman" w:cs="Times New Roman"/>
          <w:sz w:val="28"/>
          <w:szCs w:val="28"/>
        </w:rPr>
        <w:t>проверок соблюдения требований промышленной безопасности при эксплуатации опасных производственных объектов, в том числе плановых проверок – 70, в рамках режима постоянного государственного надзора – 617, тогда как</w:t>
      </w:r>
      <w:r w:rsidR="007D1E12">
        <w:rPr>
          <w:rFonts w:ascii="Times New Roman" w:hAnsi="Times New Roman" w:cs="Times New Roman"/>
          <w:sz w:val="28"/>
          <w:szCs w:val="28"/>
        </w:rPr>
        <w:t xml:space="preserve"> за 9 месяцев</w:t>
      </w:r>
      <w:r w:rsidRPr="00341073">
        <w:rPr>
          <w:rFonts w:ascii="Times New Roman" w:hAnsi="Times New Roman" w:cs="Times New Roman"/>
          <w:sz w:val="28"/>
          <w:szCs w:val="28"/>
        </w:rPr>
        <w:t xml:space="preserve"> 2016 года </w:t>
      </w:r>
      <w:r w:rsidR="007D1E12">
        <w:rPr>
          <w:rFonts w:ascii="Times New Roman" w:hAnsi="Times New Roman" w:cs="Times New Roman"/>
          <w:sz w:val="28"/>
          <w:szCs w:val="28"/>
        </w:rPr>
        <w:t xml:space="preserve">                        – 614, в том числе</w:t>
      </w:r>
      <w:r w:rsidR="007D1E12" w:rsidRPr="00341073">
        <w:rPr>
          <w:rFonts w:ascii="Times New Roman" w:hAnsi="Times New Roman" w:cs="Times New Roman"/>
          <w:sz w:val="28"/>
          <w:szCs w:val="28"/>
        </w:rPr>
        <w:t xml:space="preserve"> </w:t>
      </w:r>
      <w:r w:rsidRPr="00341073">
        <w:rPr>
          <w:rFonts w:ascii="Times New Roman" w:hAnsi="Times New Roman" w:cs="Times New Roman"/>
          <w:sz w:val="28"/>
          <w:szCs w:val="28"/>
        </w:rPr>
        <w:t xml:space="preserve"> плановых проверок – 45, в рамках режима постоянного государственного надзора – 483.</w:t>
      </w:r>
      <w:proofErr w:type="gramEnd"/>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Количество проверок с привлечением представителей территориальных органов органами прокуратуры за 9 месяцев 2017 года составило 12 (за 9 месяцев 2016 года – 2).</w:t>
      </w:r>
    </w:p>
    <w:p w:rsidR="00341073" w:rsidRPr="00341073" w:rsidRDefault="007D1E12" w:rsidP="003410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Количество п</w:t>
      </w:r>
      <w:r w:rsidR="00341073" w:rsidRPr="00341073">
        <w:rPr>
          <w:rFonts w:ascii="Times New Roman" w:hAnsi="Times New Roman" w:cs="Times New Roman"/>
          <w:sz w:val="28"/>
          <w:szCs w:val="28"/>
        </w:rPr>
        <w:t>ровер</w:t>
      </w:r>
      <w:r>
        <w:rPr>
          <w:rFonts w:ascii="Times New Roman" w:hAnsi="Times New Roman" w:cs="Times New Roman"/>
          <w:sz w:val="28"/>
          <w:szCs w:val="28"/>
        </w:rPr>
        <w:t>ок</w:t>
      </w:r>
      <w:r w:rsidR="00341073" w:rsidRPr="00341073">
        <w:rPr>
          <w:rFonts w:ascii="Times New Roman" w:hAnsi="Times New Roman" w:cs="Times New Roman"/>
          <w:sz w:val="28"/>
          <w:szCs w:val="28"/>
        </w:rPr>
        <w:t xml:space="preserve"> объектов оборонно-промышленного комплекса </w:t>
      </w:r>
      <w:r>
        <w:rPr>
          <w:rFonts w:ascii="Times New Roman" w:hAnsi="Times New Roman" w:cs="Times New Roman"/>
          <w:sz w:val="28"/>
          <w:szCs w:val="28"/>
        </w:rPr>
        <w:t xml:space="preserve">            </w:t>
      </w:r>
      <w:r w:rsidR="00341073" w:rsidRPr="00341073">
        <w:rPr>
          <w:rFonts w:ascii="Times New Roman" w:hAnsi="Times New Roman" w:cs="Times New Roman"/>
          <w:sz w:val="28"/>
          <w:szCs w:val="28"/>
        </w:rPr>
        <w:t xml:space="preserve">за 9 месяцев 2017 года, по </w:t>
      </w:r>
      <w:proofErr w:type="gramStart"/>
      <w:r w:rsidR="00341073" w:rsidRPr="00341073">
        <w:rPr>
          <w:rFonts w:ascii="Times New Roman" w:hAnsi="Times New Roman" w:cs="Times New Roman"/>
          <w:sz w:val="28"/>
          <w:szCs w:val="28"/>
        </w:rPr>
        <w:t>итогам</w:t>
      </w:r>
      <w:proofErr w:type="gramEnd"/>
      <w:r w:rsidR="00341073" w:rsidRPr="00341073">
        <w:rPr>
          <w:rFonts w:ascii="Times New Roman" w:hAnsi="Times New Roman" w:cs="Times New Roman"/>
          <w:sz w:val="28"/>
          <w:szCs w:val="28"/>
        </w:rPr>
        <w:t xml:space="preserve"> проведения которых выявлены правонарушения, составил</w:t>
      </w:r>
      <w:r>
        <w:rPr>
          <w:rFonts w:ascii="Times New Roman" w:hAnsi="Times New Roman" w:cs="Times New Roman"/>
          <w:sz w:val="28"/>
          <w:szCs w:val="28"/>
        </w:rPr>
        <w:t>о</w:t>
      </w:r>
      <w:r w:rsidR="00341073" w:rsidRPr="00341073">
        <w:rPr>
          <w:rFonts w:ascii="Times New Roman" w:hAnsi="Times New Roman" w:cs="Times New Roman"/>
          <w:sz w:val="28"/>
          <w:szCs w:val="28"/>
        </w:rPr>
        <w:t xml:space="preserve"> 284, из них плановых проверок – 58, в рамках режима постоянного государственного надзора – 134 (за 9 месяцев 2016 года – 132 проверки, из них плановых – 37, в рамках режима постоянного госуд</w:t>
      </w:r>
      <w:r w:rsidR="00E863E4">
        <w:rPr>
          <w:rFonts w:ascii="Times New Roman" w:hAnsi="Times New Roman" w:cs="Times New Roman"/>
          <w:sz w:val="28"/>
          <w:szCs w:val="28"/>
        </w:rPr>
        <w:t>арственного</w:t>
      </w:r>
      <w:r w:rsidR="00341073" w:rsidRPr="00341073">
        <w:rPr>
          <w:rFonts w:ascii="Times New Roman" w:hAnsi="Times New Roman" w:cs="Times New Roman"/>
          <w:sz w:val="28"/>
          <w:szCs w:val="28"/>
        </w:rPr>
        <w:t xml:space="preserve"> надзора – 73).</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В результате проведенных проверок выявлено 2064 нарушения требований промышленной безопасности, из них при плановых проверках – 284, в рамках режима постоянного государственного надзора – </w:t>
      </w:r>
      <w:r w:rsidR="00E03957">
        <w:rPr>
          <w:rFonts w:ascii="Times New Roman" w:hAnsi="Times New Roman" w:cs="Times New Roman"/>
          <w:sz w:val="28"/>
          <w:szCs w:val="28"/>
        </w:rPr>
        <w:t xml:space="preserve">                                  372 </w:t>
      </w:r>
      <w:r w:rsidRPr="00341073">
        <w:rPr>
          <w:rFonts w:ascii="Times New Roman" w:hAnsi="Times New Roman" w:cs="Times New Roman"/>
          <w:sz w:val="28"/>
          <w:szCs w:val="28"/>
        </w:rPr>
        <w:t xml:space="preserve">(за 9 месяцев 2016 </w:t>
      </w:r>
      <w:r w:rsidR="00E03957">
        <w:rPr>
          <w:rFonts w:ascii="Times New Roman" w:hAnsi="Times New Roman" w:cs="Times New Roman"/>
          <w:sz w:val="28"/>
          <w:szCs w:val="28"/>
        </w:rPr>
        <w:t>года</w:t>
      </w:r>
      <w:r w:rsidRPr="00341073">
        <w:rPr>
          <w:rFonts w:ascii="Times New Roman" w:hAnsi="Times New Roman" w:cs="Times New Roman"/>
          <w:sz w:val="28"/>
          <w:szCs w:val="28"/>
        </w:rPr>
        <w:t xml:space="preserve"> – 824 </w:t>
      </w:r>
      <w:r w:rsidR="004906FD">
        <w:rPr>
          <w:rFonts w:ascii="Times New Roman" w:hAnsi="Times New Roman" w:cs="Times New Roman"/>
          <w:sz w:val="28"/>
          <w:szCs w:val="28"/>
        </w:rPr>
        <w:t>нарушения требований промышленной безопасности</w:t>
      </w:r>
      <w:r w:rsidRPr="00341073">
        <w:rPr>
          <w:rFonts w:ascii="Times New Roman" w:hAnsi="Times New Roman" w:cs="Times New Roman"/>
          <w:sz w:val="28"/>
          <w:szCs w:val="28"/>
        </w:rPr>
        <w:t xml:space="preserve">, из них </w:t>
      </w:r>
      <w:r w:rsidR="004906FD">
        <w:rPr>
          <w:rFonts w:ascii="Times New Roman" w:hAnsi="Times New Roman" w:cs="Times New Roman"/>
          <w:sz w:val="28"/>
          <w:szCs w:val="28"/>
        </w:rPr>
        <w:t xml:space="preserve">выявлено при </w:t>
      </w:r>
      <w:r w:rsidRPr="00341073">
        <w:rPr>
          <w:rFonts w:ascii="Times New Roman" w:hAnsi="Times New Roman" w:cs="Times New Roman"/>
          <w:sz w:val="28"/>
          <w:szCs w:val="28"/>
        </w:rPr>
        <w:t xml:space="preserve">плановых </w:t>
      </w:r>
      <w:r w:rsidR="004906FD">
        <w:rPr>
          <w:rFonts w:ascii="Times New Roman" w:hAnsi="Times New Roman" w:cs="Times New Roman"/>
          <w:sz w:val="28"/>
          <w:szCs w:val="28"/>
        </w:rPr>
        <w:t xml:space="preserve">проверках </w:t>
      </w:r>
      <w:r w:rsidRPr="00341073">
        <w:rPr>
          <w:rFonts w:ascii="Times New Roman" w:hAnsi="Times New Roman" w:cs="Times New Roman"/>
          <w:sz w:val="28"/>
          <w:szCs w:val="28"/>
        </w:rPr>
        <w:t xml:space="preserve">– </w:t>
      </w:r>
      <w:r w:rsidR="00E03957">
        <w:rPr>
          <w:rFonts w:ascii="Times New Roman" w:hAnsi="Times New Roman" w:cs="Times New Roman"/>
          <w:sz w:val="28"/>
          <w:szCs w:val="28"/>
        </w:rPr>
        <w:t>493</w:t>
      </w:r>
      <w:r w:rsidRPr="00341073">
        <w:rPr>
          <w:rFonts w:ascii="Times New Roman" w:hAnsi="Times New Roman" w:cs="Times New Roman"/>
          <w:sz w:val="28"/>
          <w:szCs w:val="28"/>
        </w:rPr>
        <w:t xml:space="preserve">, в рамках режима постоянного государственного надзора – </w:t>
      </w:r>
      <w:r w:rsidR="00E03957">
        <w:rPr>
          <w:rFonts w:ascii="Times New Roman" w:hAnsi="Times New Roman" w:cs="Times New Roman"/>
          <w:sz w:val="28"/>
          <w:szCs w:val="28"/>
        </w:rPr>
        <w:t>181</w:t>
      </w:r>
      <w:r w:rsidRPr="00341073">
        <w:rPr>
          <w:rFonts w:ascii="Times New Roman" w:hAnsi="Times New Roman" w:cs="Times New Roman"/>
          <w:sz w:val="28"/>
          <w:szCs w:val="28"/>
        </w:rPr>
        <w:t xml:space="preserve">).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Количество административных наказаний, наложенных по итогам проверок, составило 245 (за 9 месяцев 2016 года – 111).  </w:t>
      </w:r>
    </w:p>
    <w:p w:rsidR="00907375"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Общая сумма наложенных административных штрафов составила 22566 тыс. рублей, в том числе наложенных на юридических лиц – </w:t>
      </w:r>
      <w:r w:rsidR="00E03957">
        <w:rPr>
          <w:rFonts w:ascii="Times New Roman" w:hAnsi="Times New Roman" w:cs="Times New Roman"/>
          <w:sz w:val="28"/>
          <w:szCs w:val="28"/>
        </w:rPr>
        <w:t xml:space="preserve">                   </w:t>
      </w:r>
      <w:r w:rsidRPr="00341073">
        <w:rPr>
          <w:rFonts w:ascii="Times New Roman" w:hAnsi="Times New Roman" w:cs="Times New Roman"/>
          <w:sz w:val="28"/>
          <w:szCs w:val="28"/>
        </w:rPr>
        <w:t xml:space="preserve">19508 тыс. рублей, на должностных лиц – 3338 тыс. рублей </w:t>
      </w:r>
      <w:r w:rsidR="00E03957" w:rsidRPr="00341073">
        <w:rPr>
          <w:rFonts w:ascii="Times New Roman" w:hAnsi="Times New Roman" w:cs="Times New Roman"/>
          <w:sz w:val="28"/>
          <w:szCs w:val="28"/>
        </w:rPr>
        <w:t>(за 9 месяцев 2016 года – 6221 тыс. рублей</w:t>
      </w:r>
      <w:r w:rsidR="00E03957">
        <w:rPr>
          <w:rFonts w:ascii="Times New Roman" w:hAnsi="Times New Roman" w:cs="Times New Roman"/>
          <w:sz w:val="28"/>
          <w:szCs w:val="28"/>
        </w:rPr>
        <w:t>, в том числе на юридических лиц –                             4350, на должностных лиц – 1871</w:t>
      </w:r>
      <w:r w:rsidR="00E03957" w:rsidRPr="00341073">
        <w:rPr>
          <w:rFonts w:ascii="Times New Roman" w:hAnsi="Times New Roman" w:cs="Times New Roman"/>
          <w:sz w:val="28"/>
          <w:szCs w:val="28"/>
        </w:rPr>
        <w:t>)</w:t>
      </w:r>
      <w:r w:rsidRPr="00341073">
        <w:rPr>
          <w:rFonts w:ascii="Times New Roman" w:hAnsi="Times New Roman" w:cs="Times New Roman"/>
          <w:sz w:val="28"/>
          <w:szCs w:val="28"/>
        </w:rPr>
        <w:t xml:space="preserve">.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Общая сумма  уплаченных (взысканных) административных штрафов </w:t>
      </w:r>
      <w:r w:rsidR="00907375">
        <w:rPr>
          <w:rFonts w:ascii="Times New Roman" w:hAnsi="Times New Roman" w:cs="Times New Roman"/>
          <w:sz w:val="28"/>
          <w:szCs w:val="28"/>
        </w:rPr>
        <w:t>составила</w:t>
      </w:r>
      <w:r w:rsidR="00E03957">
        <w:rPr>
          <w:rFonts w:ascii="Times New Roman" w:hAnsi="Times New Roman" w:cs="Times New Roman"/>
          <w:sz w:val="28"/>
          <w:szCs w:val="28"/>
        </w:rPr>
        <w:t xml:space="preserve"> </w:t>
      </w:r>
      <w:r w:rsidR="00907375">
        <w:rPr>
          <w:rFonts w:ascii="Times New Roman" w:hAnsi="Times New Roman" w:cs="Times New Roman"/>
          <w:sz w:val="28"/>
          <w:szCs w:val="28"/>
        </w:rPr>
        <w:t>13256</w:t>
      </w:r>
      <w:r w:rsidRPr="00341073">
        <w:rPr>
          <w:rFonts w:ascii="Times New Roman" w:hAnsi="Times New Roman" w:cs="Times New Roman"/>
          <w:sz w:val="28"/>
          <w:szCs w:val="28"/>
        </w:rPr>
        <w:t xml:space="preserve"> тыс. рублей </w:t>
      </w:r>
      <w:r w:rsidR="00E03957">
        <w:rPr>
          <w:rFonts w:ascii="Times New Roman" w:hAnsi="Times New Roman" w:cs="Times New Roman"/>
          <w:sz w:val="28"/>
          <w:szCs w:val="28"/>
        </w:rPr>
        <w:t>(за 9 месяцев 2016 года</w:t>
      </w:r>
      <w:r w:rsidRPr="00341073">
        <w:rPr>
          <w:rFonts w:ascii="Times New Roman" w:hAnsi="Times New Roman" w:cs="Times New Roman"/>
          <w:sz w:val="28"/>
          <w:szCs w:val="28"/>
        </w:rPr>
        <w:t xml:space="preserve"> – </w:t>
      </w:r>
      <w:r w:rsidR="00907375">
        <w:rPr>
          <w:rFonts w:ascii="Times New Roman" w:hAnsi="Times New Roman" w:cs="Times New Roman"/>
          <w:sz w:val="28"/>
          <w:szCs w:val="28"/>
        </w:rPr>
        <w:t>3331 тыс. рублей</w:t>
      </w:r>
      <w:r w:rsidRPr="00341073">
        <w:rPr>
          <w:rFonts w:ascii="Times New Roman" w:hAnsi="Times New Roman" w:cs="Times New Roman"/>
          <w:sz w:val="28"/>
          <w:szCs w:val="28"/>
        </w:rPr>
        <w:t>).</w:t>
      </w:r>
    </w:p>
    <w:p w:rsidR="00341073" w:rsidRPr="00341073" w:rsidRDefault="00E03957" w:rsidP="003410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9 месяцев 2017 года, как и за аналогичный период 2016 года                         </w:t>
      </w:r>
      <w:r w:rsidR="00341073" w:rsidRPr="00341073">
        <w:rPr>
          <w:rFonts w:ascii="Times New Roman" w:hAnsi="Times New Roman" w:cs="Times New Roman"/>
          <w:sz w:val="28"/>
          <w:szCs w:val="28"/>
        </w:rPr>
        <w:t xml:space="preserve">по фактам выявленных нарушений проверок материалы </w:t>
      </w:r>
      <w:r w:rsidR="00A16942">
        <w:rPr>
          <w:rFonts w:ascii="Times New Roman" w:hAnsi="Times New Roman" w:cs="Times New Roman"/>
          <w:sz w:val="28"/>
          <w:szCs w:val="28"/>
        </w:rPr>
        <w:t xml:space="preserve">                                             </w:t>
      </w:r>
      <w:r w:rsidR="00341073" w:rsidRPr="00341073">
        <w:rPr>
          <w:rFonts w:ascii="Times New Roman" w:hAnsi="Times New Roman" w:cs="Times New Roman"/>
          <w:sz w:val="28"/>
          <w:szCs w:val="28"/>
        </w:rPr>
        <w:t xml:space="preserve">в правоохранительные органы для возбуждения уголовного дела (принятия мер прокурорского реагирования) переданы не были. </w:t>
      </w:r>
    </w:p>
    <w:p w:rsidR="00341073" w:rsidRPr="00341073" w:rsidRDefault="00341073" w:rsidP="00341073">
      <w:pPr>
        <w:keepNext/>
        <w:keepLines/>
        <w:spacing w:before="200" w:after="0" w:line="360" w:lineRule="auto"/>
        <w:jc w:val="center"/>
        <w:outlineLvl w:val="2"/>
        <w:rPr>
          <w:rFonts w:ascii="Times New Roman" w:eastAsia="Times New Roman" w:hAnsi="Times New Roman" w:cs="Times New Roman"/>
          <w:b/>
          <w:color w:val="000000"/>
          <w:sz w:val="28"/>
          <w:szCs w:val="28"/>
          <w:lang w:eastAsia="ru-RU"/>
        </w:rPr>
      </w:pPr>
      <w:r w:rsidRPr="00341073">
        <w:rPr>
          <w:rFonts w:ascii="Times New Roman" w:eastAsia="Times New Roman" w:hAnsi="Times New Roman" w:cs="Times New Roman"/>
          <w:b/>
          <w:color w:val="000000"/>
          <w:sz w:val="28"/>
          <w:szCs w:val="28"/>
          <w:lang w:eastAsia="ru-RU"/>
        </w:rPr>
        <w:t>Транспортирование опасных веществ</w:t>
      </w:r>
    </w:p>
    <w:p w:rsidR="005443DD" w:rsidRPr="005443DD" w:rsidRDefault="005443DD" w:rsidP="005443DD">
      <w:pPr>
        <w:spacing w:after="0" w:line="360" w:lineRule="auto"/>
        <w:ind w:firstLine="709"/>
        <w:jc w:val="both"/>
        <w:rPr>
          <w:rFonts w:ascii="Times New Roman" w:eastAsia="Times New Roman" w:hAnsi="Times New Roman" w:cs="Times New Roman"/>
          <w:sz w:val="28"/>
          <w:szCs w:val="28"/>
          <w:lang w:eastAsia="ru-RU"/>
        </w:rPr>
      </w:pPr>
      <w:r w:rsidRPr="005443DD">
        <w:rPr>
          <w:rFonts w:ascii="Times New Roman" w:eastAsia="Times New Roman" w:hAnsi="Times New Roman" w:cs="Times New Roman"/>
          <w:sz w:val="28"/>
          <w:szCs w:val="28"/>
          <w:lang w:eastAsia="ru-RU"/>
        </w:rPr>
        <w:t>К числу объектов транспортирования опасных веществ относятся:</w:t>
      </w:r>
    </w:p>
    <w:p w:rsidR="005443DD" w:rsidRPr="005443DD" w:rsidRDefault="005443DD" w:rsidP="005443DD">
      <w:pPr>
        <w:spacing w:after="0" w:line="360" w:lineRule="auto"/>
        <w:ind w:firstLine="709"/>
        <w:jc w:val="both"/>
        <w:rPr>
          <w:rFonts w:ascii="Times New Roman" w:eastAsia="Times New Roman" w:hAnsi="Times New Roman" w:cs="Times New Roman"/>
          <w:sz w:val="28"/>
          <w:szCs w:val="28"/>
          <w:lang w:eastAsia="ru-RU"/>
        </w:rPr>
      </w:pPr>
      <w:r w:rsidRPr="005443DD">
        <w:rPr>
          <w:rFonts w:ascii="Times New Roman" w:eastAsia="Times New Roman" w:hAnsi="Times New Roman" w:cs="Times New Roman"/>
          <w:sz w:val="28"/>
          <w:szCs w:val="28"/>
          <w:lang w:eastAsia="ru-RU"/>
        </w:rPr>
        <w:t xml:space="preserve">автомобильные транспортные средства (специально оборудованные грузовые автомобили, автоцистерны, тягачи, прицепы и полуприцепы </w:t>
      </w:r>
      <w:r w:rsidRPr="005443DD">
        <w:rPr>
          <w:rFonts w:ascii="Times New Roman" w:eastAsia="Times New Roman" w:hAnsi="Times New Roman" w:cs="Times New Roman"/>
          <w:sz w:val="28"/>
          <w:szCs w:val="28"/>
          <w:lang w:eastAsia="ru-RU"/>
        </w:rPr>
        <w:br/>
      </w:r>
      <w:r w:rsidRPr="005443DD">
        <w:rPr>
          <w:rFonts w:ascii="Times New Roman" w:eastAsia="Times New Roman" w:hAnsi="Times New Roman" w:cs="Times New Roman"/>
          <w:sz w:val="28"/>
          <w:szCs w:val="28"/>
          <w:lang w:eastAsia="ru-RU"/>
        </w:rPr>
        <w:lastRenderedPageBreak/>
        <w:t>для перевозки нефтепродуктов, сжиженных углеводородных газов,  взрывчатых материалов и других опасных веществ);</w:t>
      </w:r>
    </w:p>
    <w:p w:rsidR="005443DD" w:rsidRPr="005443DD" w:rsidRDefault="005443DD" w:rsidP="005443DD">
      <w:pPr>
        <w:spacing w:after="0" w:line="360" w:lineRule="auto"/>
        <w:ind w:firstLine="709"/>
        <w:jc w:val="both"/>
        <w:rPr>
          <w:rFonts w:ascii="Times New Roman" w:eastAsia="Times New Roman" w:hAnsi="Times New Roman" w:cs="Times New Roman"/>
          <w:sz w:val="28"/>
          <w:szCs w:val="28"/>
          <w:lang w:eastAsia="ru-RU"/>
        </w:rPr>
      </w:pPr>
      <w:r w:rsidRPr="005443DD">
        <w:rPr>
          <w:rFonts w:ascii="Times New Roman" w:eastAsia="Times New Roman" w:hAnsi="Times New Roman" w:cs="Times New Roman"/>
          <w:sz w:val="28"/>
          <w:szCs w:val="28"/>
          <w:lang w:eastAsia="ru-RU"/>
        </w:rPr>
        <w:t xml:space="preserve">железнодорожные вагоны-цистерны, контейнеры, баллоны, используемые в качестве тары для транспортировки легковоспламеняющихся жидкостей (бензин, дизельное топливо, метанол и другие), газы сжатые, сжиженные и растворенные под давлением (хлор, аммиак), а также другие опасные вещества; </w:t>
      </w:r>
    </w:p>
    <w:p w:rsidR="005443DD" w:rsidRPr="005443DD" w:rsidRDefault="005443DD" w:rsidP="005443DD">
      <w:pPr>
        <w:spacing w:after="0" w:line="360" w:lineRule="auto"/>
        <w:ind w:firstLine="709"/>
        <w:jc w:val="both"/>
        <w:rPr>
          <w:rFonts w:ascii="Times New Roman" w:eastAsia="Times New Roman" w:hAnsi="Times New Roman" w:cs="Times New Roman"/>
          <w:sz w:val="28"/>
          <w:szCs w:val="28"/>
          <w:lang w:eastAsia="ru-RU"/>
        </w:rPr>
      </w:pPr>
      <w:r w:rsidRPr="005443DD">
        <w:rPr>
          <w:rFonts w:ascii="Times New Roman" w:eastAsia="Times New Roman" w:hAnsi="Times New Roman" w:cs="Times New Roman"/>
          <w:sz w:val="28"/>
          <w:szCs w:val="28"/>
          <w:lang w:eastAsia="ru-RU"/>
        </w:rPr>
        <w:t>железнодорожные пути и автомобильные дороги необщего пользования, железнодорожные переезды и стрелочные переводы, пункты погрузки-выгрузки опасных веществ и другие.</w:t>
      </w:r>
    </w:p>
    <w:p w:rsidR="005443DD" w:rsidRPr="005443DD" w:rsidRDefault="005443DD" w:rsidP="005443DD">
      <w:pPr>
        <w:tabs>
          <w:tab w:val="left" w:pos="709"/>
        </w:tabs>
        <w:spacing w:after="0" w:line="360" w:lineRule="auto"/>
        <w:ind w:firstLine="709"/>
        <w:jc w:val="both"/>
        <w:rPr>
          <w:rFonts w:ascii="Times New Roman" w:hAnsi="Times New Roman" w:cs="Times New Roman"/>
          <w:bCs/>
          <w:sz w:val="28"/>
          <w:szCs w:val="28"/>
        </w:rPr>
      </w:pPr>
      <w:r w:rsidRPr="005443DD">
        <w:rPr>
          <w:rFonts w:ascii="Times New Roman" w:eastAsia="Times New Roman" w:hAnsi="Times New Roman" w:cs="Times New Roman"/>
          <w:sz w:val="28"/>
          <w:szCs w:val="28"/>
          <w:lang w:eastAsia="ru-RU"/>
        </w:rPr>
        <w:t xml:space="preserve">За 9 месяцев 2017 года под государственным контролем органов </w:t>
      </w:r>
      <w:proofErr w:type="spellStart"/>
      <w:r w:rsidRPr="005443DD">
        <w:rPr>
          <w:rFonts w:ascii="Times New Roman" w:eastAsia="Times New Roman" w:hAnsi="Times New Roman" w:cs="Times New Roman"/>
          <w:sz w:val="28"/>
          <w:szCs w:val="28"/>
          <w:lang w:eastAsia="ru-RU"/>
        </w:rPr>
        <w:t>Ростехнадзора</w:t>
      </w:r>
      <w:proofErr w:type="spellEnd"/>
      <w:r w:rsidRPr="005443DD">
        <w:rPr>
          <w:rFonts w:ascii="Times New Roman" w:eastAsia="Times New Roman" w:hAnsi="Times New Roman" w:cs="Times New Roman"/>
          <w:sz w:val="28"/>
          <w:szCs w:val="28"/>
          <w:lang w:eastAsia="ru-RU"/>
        </w:rPr>
        <w:t xml:space="preserve"> находится 2568 предприятий, эксплуатирующих данные опасные производственные объекты</w:t>
      </w:r>
      <w:r w:rsidRPr="005443DD">
        <w:rPr>
          <w:rFonts w:ascii="Times New Roman" w:hAnsi="Times New Roman" w:cs="Times New Roman"/>
          <w:bCs/>
          <w:sz w:val="28"/>
          <w:szCs w:val="28"/>
        </w:rPr>
        <w:t>.</w:t>
      </w:r>
    </w:p>
    <w:p w:rsidR="00341073" w:rsidRPr="00341073"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Состояние промышленной безопасности на поднадзорных предприятиях, осуществляющих транспортирование опасных веществ </w:t>
      </w:r>
      <w:r w:rsidRPr="00341073">
        <w:rPr>
          <w:rFonts w:ascii="Times New Roman" w:eastAsia="Times New Roman" w:hAnsi="Times New Roman" w:cs="Times New Roman"/>
          <w:sz w:val="28"/>
          <w:szCs w:val="28"/>
          <w:lang w:eastAsia="ru-RU"/>
        </w:rPr>
        <w:br/>
        <w:t>за 9 месяцев 2017 года,  оценивается  как стабильное, аварий                                     не зарегистрировано, смертельные случаи также не зафиксированы.</w:t>
      </w:r>
    </w:p>
    <w:p w:rsidR="00341073" w:rsidRPr="00341073" w:rsidRDefault="00341073" w:rsidP="00341073">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Основным элементом в обеспечении предупреждения аварий </w:t>
      </w:r>
      <w:r w:rsidRPr="00341073">
        <w:rPr>
          <w:rFonts w:ascii="Times New Roman" w:eastAsia="Times New Roman" w:hAnsi="Times New Roman" w:cs="Times New Roman"/>
          <w:sz w:val="28"/>
          <w:szCs w:val="28"/>
          <w:lang w:eastAsia="ru-RU"/>
        </w:rPr>
        <w:br/>
        <w:t xml:space="preserve">и травматизма на объектах транспортирования опасных веществ, является производственный контроль, влияющий на уровень промышленной безопасности организаций.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41073">
        <w:rPr>
          <w:rFonts w:ascii="Times New Roman" w:hAnsi="Times New Roman" w:cs="Times New Roman"/>
          <w:sz w:val="28"/>
          <w:szCs w:val="28"/>
        </w:rPr>
        <w:t xml:space="preserve">Территориальными органами </w:t>
      </w:r>
      <w:proofErr w:type="spellStart"/>
      <w:r w:rsidRPr="00341073">
        <w:rPr>
          <w:rFonts w:ascii="Times New Roman" w:hAnsi="Times New Roman" w:cs="Times New Roman"/>
          <w:sz w:val="28"/>
          <w:szCs w:val="28"/>
        </w:rPr>
        <w:t>Ростехнадзора</w:t>
      </w:r>
      <w:proofErr w:type="spellEnd"/>
      <w:r w:rsidRPr="00341073">
        <w:rPr>
          <w:rFonts w:ascii="Times New Roman" w:hAnsi="Times New Roman" w:cs="Times New Roman"/>
          <w:sz w:val="28"/>
          <w:szCs w:val="28"/>
        </w:rPr>
        <w:t xml:space="preserve"> в течение 9 месяцев                     2017 года проведено 609</w:t>
      </w:r>
      <w:r w:rsidRPr="00341073">
        <w:rPr>
          <w:rFonts w:ascii="Times New Roman" w:hAnsi="Times New Roman" w:cs="Times New Roman"/>
          <w:bCs/>
          <w:sz w:val="28"/>
          <w:szCs w:val="28"/>
        </w:rPr>
        <w:t xml:space="preserve"> </w:t>
      </w:r>
      <w:r w:rsidRPr="00341073">
        <w:rPr>
          <w:rFonts w:ascii="Times New Roman" w:hAnsi="Times New Roman" w:cs="Times New Roman"/>
          <w:sz w:val="28"/>
          <w:szCs w:val="28"/>
        </w:rPr>
        <w:t xml:space="preserve">проверок соблюдения требований промышленной безопасности при эксплуатации опасных производственных объектов, в том числе плановых – 240, в рамках режима постоянного государственного надзора – 127, тогда как </w:t>
      </w:r>
      <w:r w:rsidR="00126AB3">
        <w:rPr>
          <w:rFonts w:ascii="Times New Roman" w:hAnsi="Times New Roman" w:cs="Times New Roman"/>
          <w:sz w:val="28"/>
          <w:szCs w:val="28"/>
        </w:rPr>
        <w:t>за 9 месяцев</w:t>
      </w:r>
      <w:r w:rsidRPr="00341073">
        <w:rPr>
          <w:rFonts w:ascii="Times New Roman" w:hAnsi="Times New Roman" w:cs="Times New Roman"/>
          <w:sz w:val="28"/>
          <w:szCs w:val="28"/>
        </w:rPr>
        <w:t xml:space="preserve"> 2016 года </w:t>
      </w:r>
      <w:r w:rsidR="00126AB3">
        <w:rPr>
          <w:rFonts w:ascii="Times New Roman" w:hAnsi="Times New Roman" w:cs="Times New Roman"/>
          <w:sz w:val="28"/>
          <w:szCs w:val="28"/>
        </w:rPr>
        <w:t>–</w:t>
      </w:r>
      <w:r w:rsidRPr="00341073">
        <w:rPr>
          <w:rFonts w:ascii="Times New Roman" w:hAnsi="Times New Roman" w:cs="Times New Roman"/>
          <w:sz w:val="28"/>
          <w:szCs w:val="28"/>
        </w:rPr>
        <w:t xml:space="preserve"> </w:t>
      </w:r>
      <w:r w:rsidR="00126AB3" w:rsidRPr="00341073">
        <w:rPr>
          <w:rFonts w:ascii="Times New Roman" w:hAnsi="Times New Roman" w:cs="Times New Roman"/>
          <w:sz w:val="28"/>
          <w:szCs w:val="28"/>
        </w:rPr>
        <w:t>75</w:t>
      </w:r>
      <w:r w:rsidR="00126AB3">
        <w:rPr>
          <w:rFonts w:ascii="Times New Roman" w:hAnsi="Times New Roman" w:cs="Times New Roman"/>
          <w:sz w:val="28"/>
          <w:szCs w:val="28"/>
        </w:rPr>
        <w:t xml:space="preserve">0 </w:t>
      </w:r>
      <w:r w:rsidRPr="00341073">
        <w:rPr>
          <w:rFonts w:ascii="Times New Roman" w:hAnsi="Times New Roman" w:cs="Times New Roman"/>
          <w:sz w:val="28"/>
          <w:szCs w:val="28"/>
        </w:rPr>
        <w:t>проверок</w:t>
      </w:r>
      <w:r w:rsidR="00126AB3">
        <w:rPr>
          <w:rFonts w:ascii="Times New Roman" w:hAnsi="Times New Roman" w:cs="Times New Roman"/>
          <w:sz w:val="28"/>
          <w:szCs w:val="28"/>
        </w:rPr>
        <w:t xml:space="preserve">, в том числе </w:t>
      </w:r>
      <w:r w:rsidRPr="00341073">
        <w:rPr>
          <w:rFonts w:ascii="Times New Roman" w:hAnsi="Times New Roman" w:cs="Times New Roman"/>
          <w:sz w:val="28"/>
          <w:szCs w:val="28"/>
        </w:rPr>
        <w:t xml:space="preserve"> плановых </w:t>
      </w:r>
      <w:r w:rsidR="00126AB3">
        <w:rPr>
          <w:rFonts w:ascii="Times New Roman" w:hAnsi="Times New Roman" w:cs="Times New Roman"/>
          <w:sz w:val="28"/>
          <w:szCs w:val="28"/>
        </w:rPr>
        <w:t xml:space="preserve">проверок </w:t>
      </w:r>
      <w:r w:rsidRPr="00341073">
        <w:rPr>
          <w:rFonts w:ascii="Times New Roman" w:hAnsi="Times New Roman" w:cs="Times New Roman"/>
          <w:sz w:val="28"/>
          <w:szCs w:val="28"/>
        </w:rPr>
        <w:t>– 266, в рамках режима постоянного государственного надзора – 191.</w:t>
      </w:r>
      <w:proofErr w:type="gramEnd"/>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lastRenderedPageBreak/>
        <w:t>Количество проверок с привлечением представителей территориальных органов органами прокуратуры за 9 месяцев 2017 года составило 6 (за 9 месяцев 2016 года – 15).</w:t>
      </w:r>
    </w:p>
    <w:p w:rsidR="00341073" w:rsidRPr="00341073" w:rsidRDefault="00126AB3" w:rsidP="003410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проверок </w:t>
      </w:r>
      <w:r w:rsidR="00341073" w:rsidRPr="00341073">
        <w:rPr>
          <w:rFonts w:ascii="Times New Roman" w:hAnsi="Times New Roman" w:cs="Times New Roman"/>
          <w:sz w:val="28"/>
          <w:szCs w:val="28"/>
        </w:rPr>
        <w:t xml:space="preserve">за транспортированием опасных веществ </w:t>
      </w:r>
      <w:r>
        <w:rPr>
          <w:rFonts w:ascii="Times New Roman" w:hAnsi="Times New Roman" w:cs="Times New Roman"/>
          <w:sz w:val="28"/>
          <w:szCs w:val="28"/>
        </w:rPr>
        <w:t xml:space="preserve">                          за 9 месяцев</w:t>
      </w:r>
      <w:r w:rsidR="00341073" w:rsidRPr="00341073">
        <w:rPr>
          <w:rFonts w:ascii="Times New Roman" w:hAnsi="Times New Roman" w:cs="Times New Roman"/>
          <w:sz w:val="28"/>
          <w:szCs w:val="28"/>
        </w:rPr>
        <w:t xml:space="preserve"> 2017 года, по которым выявлены правонарушения, составил</w:t>
      </w:r>
      <w:r>
        <w:rPr>
          <w:rFonts w:ascii="Times New Roman" w:hAnsi="Times New Roman" w:cs="Times New Roman"/>
          <w:sz w:val="28"/>
          <w:szCs w:val="28"/>
        </w:rPr>
        <w:t>о</w:t>
      </w:r>
      <w:r w:rsidR="00341073" w:rsidRPr="00341073">
        <w:rPr>
          <w:rFonts w:ascii="Times New Roman" w:hAnsi="Times New Roman" w:cs="Times New Roman"/>
          <w:sz w:val="28"/>
          <w:szCs w:val="28"/>
        </w:rPr>
        <w:t xml:space="preserve">                                       326, из них плановых проверок – 199, в рамках режима постоянного государственного надзора – 39 (за 9 месяцев 2016 года – 316 проверок, из них плановых проверок – 164, в рамках режима постоянного государственного надзора – 64).</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В результате проведенных проверок выявлено 2418 нарушений требований промышленной безопасности</w:t>
      </w:r>
      <w:r w:rsidR="00F2521E">
        <w:rPr>
          <w:rFonts w:ascii="Times New Roman" w:hAnsi="Times New Roman" w:cs="Times New Roman"/>
          <w:sz w:val="28"/>
          <w:szCs w:val="28"/>
        </w:rPr>
        <w:t>,</w:t>
      </w:r>
      <w:r w:rsidRPr="00341073">
        <w:rPr>
          <w:rFonts w:ascii="Times New Roman" w:hAnsi="Times New Roman" w:cs="Times New Roman"/>
          <w:sz w:val="28"/>
          <w:szCs w:val="28"/>
        </w:rPr>
        <w:t xml:space="preserve"> из них при плановых проверках – 1823, в рамках режима постоянного государственного надзора – </w:t>
      </w:r>
      <w:r w:rsidR="00F2521E">
        <w:rPr>
          <w:rFonts w:ascii="Times New Roman" w:hAnsi="Times New Roman" w:cs="Times New Roman"/>
          <w:sz w:val="28"/>
          <w:szCs w:val="28"/>
        </w:rPr>
        <w:t xml:space="preserve">                            </w:t>
      </w:r>
      <w:r w:rsidRPr="00341073">
        <w:rPr>
          <w:rFonts w:ascii="Times New Roman" w:hAnsi="Times New Roman" w:cs="Times New Roman"/>
          <w:sz w:val="28"/>
          <w:szCs w:val="28"/>
        </w:rPr>
        <w:t xml:space="preserve">138 </w:t>
      </w:r>
      <w:r w:rsidR="00F2521E" w:rsidRPr="00341073">
        <w:rPr>
          <w:rFonts w:ascii="Times New Roman" w:hAnsi="Times New Roman" w:cs="Times New Roman"/>
          <w:sz w:val="28"/>
          <w:szCs w:val="28"/>
        </w:rPr>
        <w:t>(за 9 месяцев  2016 года – 2198</w:t>
      </w:r>
      <w:r w:rsidR="005443DD">
        <w:rPr>
          <w:rFonts w:ascii="Times New Roman" w:hAnsi="Times New Roman" w:cs="Times New Roman"/>
          <w:sz w:val="28"/>
          <w:szCs w:val="28"/>
        </w:rPr>
        <w:t xml:space="preserve">, в том числе при плановых </w:t>
      </w:r>
      <w:r w:rsidR="00F2521E">
        <w:rPr>
          <w:rFonts w:ascii="Times New Roman" w:hAnsi="Times New Roman" w:cs="Times New Roman"/>
          <w:sz w:val="28"/>
          <w:szCs w:val="28"/>
        </w:rPr>
        <w:t>провер</w:t>
      </w:r>
      <w:r w:rsidR="005443DD">
        <w:rPr>
          <w:rFonts w:ascii="Times New Roman" w:hAnsi="Times New Roman" w:cs="Times New Roman"/>
          <w:sz w:val="28"/>
          <w:szCs w:val="28"/>
        </w:rPr>
        <w:t>ках</w:t>
      </w:r>
      <w:r w:rsidR="00F2521E">
        <w:rPr>
          <w:rFonts w:ascii="Times New Roman" w:hAnsi="Times New Roman" w:cs="Times New Roman"/>
          <w:sz w:val="28"/>
          <w:szCs w:val="28"/>
        </w:rPr>
        <w:t xml:space="preserve"> – 1339,  </w:t>
      </w:r>
      <w:r w:rsidR="00F2521E" w:rsidRPr="00341073">
        <w:rPr>
          <w:rFonts w:ascii="Times New Roman" w:hAnsi="Times New Roman" w:cs="Times New Roman"/>
          <w:sz w:val="28"/>
          <w:szCs w:val="28"/>
        </w:rPr>
        <w:t xml:space="preserve">в рамках режима постоянного государственного надзора – </w:t>
      </w:r>
      <w:r w:rsidR="00F2521E">
        <w:rPr>
          <w:rFonts w:ascii="Times New Roman" w:hAnsi="Times New Roman" w:cs="Times New Roman"/>
          <w:sz w:val="28"/>
          <w:szCs w:val="28"/>
        </w:rPr>
        <w:t>359</w:t>
      </w:r>
      <w:r w:rsidR="00F2521E" w:rsidRPr="00341073">
        <w:rPr>
          <w:rFonts w:ascii="Times New Roman" w:hAnsi="Times New Roman" w:cs="Times New Roman"/>
          <w:sz w:val="28"/>
          <w:szCs w:val="28"/>
        </w:rPr>
        <w:t>)</w:t>
      </w:r>
      <w:r w:rsidR="00F2521E">
        <w:rPr>
          <w:rFonts w:ascii="Times New Roman" w:hAnsi="Times New Roman" w:cs="Times New Roman"/>
          <w:sz w:val="28"/>
          <w:szCs w:val="28"/>
        </w:rPr>
        <w:t>.</w:t>
      </w:r>
      <w:r w:rsidRPr="00341073">
        <w:rPr>
          <w:rFonts w:ascii="Times New Roman" w:hAnsi="Times New Roman" w:cs="Times New Roman"/>
          <w:sz w:val="28"/>
          <w:szCs w:val="28"/>
        </w:rPr>
        <w:t xml:space="preserve">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Количество административных наказаний, наложенных по итогам проверок, составило 246 (за 9 месяцев 2016 года – 237).  </w:t>
      </w:r>
    </w:p>
    <w:p w:rsidR="00BE7525"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Общая сумма наложенных административных штрафов составила                     7688 тыс. рублей, в том числе наложенных на юридических лиц – </w:t>
      </w:r>
      <w:r w:rsidR="00DB321C">
        <w:rPr>
          <w:rFonts w:ascii="Times New Roman" w:hAnsi="Times New Roman" w:cs="Times New Roman"/>
          <w:sz w:val="28"/>
          <w:szCs w:val="28"/>
        </w:rPr>
        <w:t xml:space="preserve">                          </w:t>
      </w:r>
      <w:r w:rsidRPr="00341073">
        <w:rPr>
          <w:rFonts w:ascii="Times New Roman" w:hAnsi="Times New Roman" w:cs="Times New Roman"/>
          <w:sz w:val="28"/>
          <w:szCs w:val="28"/>
        </w:rPr>
        <w:t xml:space="preserve">4420 тыс. рублей, на должностных лиц – 3262 тыс. рублей </w:t>
      </w:r>
      <w:r w:rsidR="00DB321C" w:rsidRPr="00341073">
        <w:rPr>
          <w:rFonts w:ascii="Times New Roman" w:hAnsi="Times New Roman" w:cs="Times New Roman"/>
          <w:sz w:val="28"/>
          <w:szCs w:val="28"/>
        </w:rPr>
        <w:t xml:space="preserve">(за 9 месяцев </w:t>
      </w:r>
      <w:r w:rsidR="00DB321C">
        <w:rPr>
          <w:rFonts w:ascii="Times New Roman" w:hAnsi="Times New Roman" w:cs="Times New Roman"/>
          <w:sz w:val="28"/>
          <w:szCs w:val="28"/>
        </w:rPr>
        <w:t xml:space="preserve">                2016 года</w:t>
      </w:r>
      <w:r w:rsidR="00DB321C" w:rsidRPr="00341073">
        <w:rPr>
          <w:rFonts w:ascii="Times New Roman" w:hAnsi="Times New Roman" w:cs="Times New Roman"/>
          <w:sz w:val="28"/>
          <w:szCs w:val="28"/>
        </w:rPr>
        <w:t xml:space="preserve"> – 7500 тыс. рублей</w:t>
      </w:r>
      <w:r w:rsidR="00DB321C">
        <w:rPr>
          <w:rFonts w:ascii="Times New Roman" w:hAnsi="Times New Roman" w:cs="Times New Roman"/>
          <w:sz w:val="28"/>
          <w:szCs w:val="28"/>
        </w:rPr>
        <w:t>, в том числе наложенных на юридических лиц – 4530, на должностных лиц – 2954</w:t>
      </w:r>
      <w:r w:rsidR="00DB321C" w:rsidRPr="00341073">
        <w:rPr>
          <w:rFonts w:ascii="Times New Roman" w:hAnsi="Times New Roman" w:cs="Times New Roman"/>
          <w:sz w:val="28"/>
          <w:szCs w:val="28"/>
        </w:rPr>
        <w:t>)</w:t>
      </w:r>
      <w:r w:rsidRPr="00341073">
        <w:rPr>
          <w:rFonts w:ascii="Times New Roman" w:hAnsi="Times New Roman" w:cs="Times New Roman"/>
          <w:sz w:val="28"/>
          <w:szCs w:val="28"/>
        </w:rPr>
        <w:t xml:space="preserve">.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Общая сумма уплаченных (взысканных) административных штрафов сос</w:t>
      </w:r>
      <w:r w:rsidR="00BE7525">
        <w:rPr>
          <w:rFonts w:ascii="Times New Roman" w:hAnsi="Times New Roman" w:cs="Times New Roman"/>
          <w:sz w:val="28"/>
          <w:szCs w:val="28"/>
        </w:rPr>
        <w:t>тавила</w:t>
      </w:r>
      <w:r w:rsidR="00DB321C">
        <w:rPr>
          <w:rFonts w:ascii="Times New Roman" w:hAnsi="Times New Roman" w:cs="Times New Roman"/>
          <w:sz w:val="28"/>
          <w:szCs w:val="28"/>
        </w:rPr>
        <w:t xml:space="preserve"> </w:t>
      </w:r>
      <w:r w:rsidR="00BE7525">
        <w:rPr>
          <w:rFonts w:ascii="Times New Roman" w:hAnsi="Times New Roman" w:cs="Times New Roman"/>
          <w:sz w:val="28"/>
          <w:szCs w:val="28"/>
        </w:rPr>
        <w:t>4589</w:t>
      </w:r>
      <w:r w:rsidRPr="00341073">
        <w:rPr>
          <w:rFonts w:ascii="Times New Roman" w:hAnsi="Times New Roman" w:cs="Times New Roman"/>
          <w:sz w:val="28"/>
          <w:szCs w:val="28"/>
        </w:rPr>
        <w:t xml:space="preserve"> тыс. рублей</w:t>
      </w:r>
      <w:r w:rsidR="00DB321C">
        <w:rPr>
          <w:rFonts w:ascii="Times New Roman" w:hAnsi="Times New Roman" w:cs="Times New Roman"/>
          <w:sz w:val="28"/>
          <w:szCs w:val="28"/>
        </w:rPr>
        <w:t xml:space="preserve"> (за 9 месяцев 2016 года – </w:t>
      </w:r>
      <w:r w:rsidR="00BE7525">
        <w:rPr>
          <w:rFonts w:ascii="Times New Roman" w:hAnsi="Times New Roman" w:cs="Times New Roman"/>
          <w:sz w:val="28"/>
          <w:szCs w:val="28"/>
        </w:rPr>
        <w:t>4982,2 тыс. рублей</w:t>
      </w:r>
      <w:r w:rsidR="00DB321C">
        <w:rPr>
          <w:rFonts w:ascii="Times New Roman" w:hAnsi="Times New Roman" w:cs="Times New Roman"/>
          <w:sz w:val="28"/>
          <w:szCs w:val="28"/>
        </w:rPr>
        <w:t>)</w:t>
      </w:r>
      <w:r w:rsidRPr="00341073">
        <w:rPr>
          <w:rFonts w:ascii="Times New Roman" w:hAnsi="Times New Roman" w:cs="Times New Roman"/>
          <w:sz w:val="28"/>
          <w:szCs w:val="28"/>
        </w:rPr>
        <w:t>.</w:t>
      </w:r>
    </w:p>
    <w:p w:rsidR="00341073" w:rsidRPr="00341073" w:rsidRDefault="00DB321C" w:rsidP="003410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9 месяцев 2017 года, как и за аналогичный период 2016 года                        </w:t>
      </w:r>
      <w:r w:rsidR="00341073" w:rsidRPr="00341073">
        <w:rPr>
          <w:rFonts w:ascii="Times New Roman" w:hAnsi="Times New Roman" w:cs="Times New Roman"/>
          <w:sz w:val="28"/>
          <w:szCs w:val="28"/>
        </w:rPr>
        <w:t xml:space="preserve">по фактам выявленных нарушений материалы проверок </w:t>
      </w:r>
      <w:r>
        <w:rPr>
          <w:rFonts w:ascii="Times New Roman" w:hAnsi="Times New Roman" w:cs="Times New Roman"/>
          <w:sz w:val="28"/>
          <w:szCs w:val="28"/>
        </w:rPr>
        <w:t xml:space="preserve">                                               </w:t>
      </w:r>
      <w:r w:rsidR="00341073" w:rsidRPr="00341073">
        <w:rPr>
          <w:rFonts w:ascii="Times New Roman" w:hAnsi="Times New Roman" w:cs="Times New Roman"/>
          <w:sz w:val="28"/>
          <w:szCs w:val="28"/>
        </w:rPr>
        <w:t xml:space="preserve">в правоохранительные органы для возбуждения уголовного дела (принятия мер прокурорского реагирования)      не передавались. </w:t>
      </w:r>
    </w:p>
    <w:p w:rsidR="00341073" w:rsidRPr="00341073" w:rsidRDefault="00341073" w:rsidP="00341073">
      <w:pPr>
        <w:keepNext/>
        <w:keepLines/>
        <w:spacing w:after="120" w:line="240" w:lineRule="auto"/>
        <w:jc w:val="center"/>
        <w:outlineLvl w:val="2"/>
        <w:rPr>
          <w:rFonts w:ascii="Times New Roman" w:eastAsia="Times New Roman" w:hAnsi="Times New Roman" w:cs="Times New Roman"/>
          <w:b/>
          <w:color w:val="000000"/>
          <w:sz w:val="28"/>
          <w:szCs w:val="28"/>
          <w:lang w:eastAsia="ru-RU"/>
        </w:rPr>
      </w:pPr>
      <w:r w:rsidRPr="00341073">
        <w:rPr>
          <w:rFonts w:ascii="Times New Roman" w:eastAsia="Times New Roman" w:hAnsi="Times New Roman" w:cs="Times New Roman"/>
          <w:b/>
          <w:color w:val="000000"/>
          <w:sz w:val="28"/>
          <w:szCs w:val="28"/>
          <w:lang w:eastAsia="ru-RU"/>
        </w:rPr>
        <w:t>Взрывопожароопасные объекты хранения и переработки</w:t>
      </w:r>
      <w:r w:rsidRPr="00341073">
        <w:rPr>
          <w:rFonts w:ascii="Times New Roman" w:eastAsia="Times New Roman" w:hAnsi="Times New Roman" w:cs="Times New Roman"/>
          <w:b/>
          <w:color w:val="000000"/>
          <w:sz w:val="28"/>
          <w:szCs w:val="28"/>
          <w:lang w:eastAsia="ru-RU"/>
        </w:rPr>
        <w:br/>
        <w:t>растительного сырья</w:t>
      </w:r>
    </w:p>
    <w:p w:rsidR="007420CE" w:rsidRPr="007420CE" w:rsidRDefault="007420CE" w:rsidP="007420CE">
      <w:pPr>
        <w:spacing w:after="0" w:line="360" w:lineRule="auto"/>
        <w:ind w:firstLine="709"/>
        <w:contextualSpacing/>
        <w:jc w:val="both"/>
        <w:rPr>
          <w:rFonts w:ascii="Times New Roman" w:eastAsia="Calibri" w:hAnsi="Times New Roman" w:cs="Times New Roman"/>
          <w:bCs/>
          <w:sz w:val="28"/>
          <w:szCs w:val="28"/>
        </w:rPr>
      </w:pPr>
      <w:proofErr w:type="gramStart"/>
      <w:r w:rsidRPr="007420CE">
        <w:rPr>
          <w:rFonts w:ascii="Times New Roman" w:eastAsia="Calibri" w:hAnsi="Times New Roman" w:cs="Times New Roman"/>
          <w:bCs/>
          <w:sz w:val="28"/>
          <w:szCs w:val="28"/>
        </w:rPr>
        <w:t xml:space="preserve">К предприятиям, эксплуатирующим объекты хранения и переработки растительного сырья относятся мукомольные, крупяные, комбикормовые </w:t>
      </w:r>
      <w:r w:rsidRPr="007420CE">
        <w:rPr>
          <w:rFonts w:ascii="Times New Roman" w:eastAsia="Calibri" w:hAnsi="Times New Roman" w:cs="Times New Roman"/>
          <w:bCs/>
          <w:sz w:val="28"/>
          <w:szCs w:val="28"/>
        </w:rPr>
        <w:lastRenderedPageBreak/>
        <w:t>производства, элеваторы,</w:t>
      </w:r>
      <w:r w:rsidRPr="007420CE">
        <w:rPr>
          <w:rFonts w:ascii="Times New Roman" w:eastAsia="Times New Roman" w:hAnsi="Times New Roman" w:cs="Times New Roman"/>
          <w:sz w:val="28"/>
          <w:szCs w:val="28"/>
          <w:lang w:eastAsia="ru-RU"/>
        </w:rPr>
        <w:t xml:space="preserve"> </w:t>
      </w:r>
      <w:r w:rsidRPr="007420CE">
        <w:rPr>
          <w:rFonts w:ascii="Times New Roman" w:eastAsia="Calibri" w:hAnsi="Times New Roman" w:cs="Times New Roman"/>
          <w:bCs/>
          <w:sz w:val="28"/>
          <w:szCs w:val="28"/>
        </w:rPr>
        <w:t>склады для бестарного хранения муки в составе хлебопекарных, макаронных производств, подготовительные (</w:t>
      </w:r>
      <w:proofErr w:type="spellStart"/>
      <w:r w:rsidRPr="007420CE">
        <w:rPr>
          <w:rFonts w:ascii="Times New Roman" w:eastAsia="Calibri" w:hAnsi="Times New Roman" w:cs="Times New Roman"/>
          <w:bCs/>
          <w:sz w:val="28"/>
          <w:szCs w:val="28"/>
        </w:rPr>
        <w:t>подработочные</w:t>
      </w:r>
      <w:proofErr w:type="spellEnd"/>
      <w:r w:rsidRPr="007420CE">
        <w:rPr>
          <w:rFonts w:ascii="Times New Roman" w:eastAsia="Calibri" w:hAnsi="Times New Roman" w:cs="Times New Roman"/>
          <w:bCs/>
          <w:sz w:val="28"/>
          <w:szCs w:val="28"/>
        </w:rPr>
        <w:t>, дробильные) отделения по очистке, измельчению растительног</w:t>
      </w:r>
      <w:r>
        <w:rPr>
          <w:rFonts w:ascii="Times New Roman" w:eastAsia="Calibri" w:hAnsi="Times New Roman" w:cs="Times New Roman"/>
          <w:bCs/>
          <w:sz w:val="28"/>
          <w:szCs w:val="28"/>
        </w:rPr>
        <w:t xml:space="preserve">о сырья </w:t>
      </w:r>
      <w:r w:rsidRPr="007420CE">
        <w:rPr>
          <w:rFonts w:ascii="Times New Roman" w:eastAsia="Calibri" w:hAnsi="Times New Roman" w:cs="Times New Roman"/>
          <w:bCs/>
          <w:sz w:val="28"/>
          <w:szCs w:val="28"/>
        </w:rPr>
        <w:t xml:space="preserve">и продуктов его переработки в составе кондитерских, </w:t>
      </w:r>
      <w:proofErr w:type="spellStart"/>
      <w:r w:rsidRPr="007420CE">
        <w:rPr>
          <w:rFonts w:ascii="Times New Roman" w:eastAsia="Calibri" w:hAnsi="Times New Roman" w:cs="Times New Roman"/>
          <w:bCs/>
          <w:sz w:val="28"/>
          <w:szCs w:val="28"/>
        </w:rPr>
        <w:t>пищеконцентратных</w:t>
      </w:r>
      <w:proofErr w:type="spellEnd"/>
      <w:r w:rsidRPr="007420CE">
        <w:rPr>
          <w:rFonts w:ascii="Times New Roman" w:eastAsia="Calibri" w:hAnsi="Times New Roman" w:cs="Times New Roman"/>
          <w:bCs/>
          <w:sz w:val="28"/>
          <w:szCs w:val="28"/>
        </w:rPr>
        <w:t>, пивоваренных, спиртовых производств, механизированные склады напольного хранения шрота и жмыха, подготовительны</w:t>
      </w:r>
      <w:r>
        <w:rPr>
          <w:rFonts w:ascii="Times New Roman" w:eastAsia="Calibri" w:hAnsi="Times New Roman" w:cs="Times New Roman"/>
          <w:bCs/>
          <w:sz w:val="28"/>
          <w:szCs w:val="28"/>
        </w:rPr>
        <w:t>е отделения по очистке</w:t>
      </w:r>
      <w:r w:rsidRPr="007420CE">
        <w:rPr>
          <w:rFonts w:ascii="Times New Roman" w:eastAsia="Calibri" w:hAnsi="Times New Roman" w:cs="Times New Roman"/>
          <w:bCs/>
          <w:sz w:val="28"/>
          <w:szCs w:val="28"/>
        </w:rPr>
        <w:t xml:space="preserve"> и шелушению </w:t>
      </w:r>
      <w:proofErr w:type="spellStart"/>
      <w:r w:rsidRPr="007420CE">
        <w:rPr>
          <w:rFonts w:ascii="Times New Roman" w:eastAsia="Calibri" w:hAnsi="Times New Roman" w:cs="Times New Roman"/>
          <w:bCs/>
          <w:sz w:val="28"/>
          <w:szCs w:val="28"/>
        </w:rPr>
        <w:t>маслосемян</w:t>
      </w:r>
      <w:proofErr w:type="spellEnd"/>
      <w:r w:rsidRPr="007420CE">
        <w:rPr>
          <w:rFonts w:ascii="Times New Roman" w:eastAsia="Calibri" w:hAnsi="Times New Roman" w:cs="Times New Roman"/>
          <w:bCs/>
          <w:sz w:val="28"/>
          <w:szCs w:val="28"/>
        </w:rPr>
        <w:t xml:space="preserve"> производств</w:t>
      </w:r>
      <w:proofErr w:type="gramEnd"/>
      <w:r w:rsidRPr="007420CE">
        <w:rPr>
          <w:rFonts w:ascii="Times New Roman" w:eastAsia="Calibri" w:hAnsi="Times New Roman" w:cs="Times New Roman"/>
          <w:bCs/>
          <w:sz w:val="28"/>
          <w:szCs w:val="28"/>
        </w:rPr>
        <w:t xml:space="preserve"> растительного масла, и </w:t>
      </w:r>
      <w:r>
        <w:rPr>
          <w:rFonts w:ascii="Times New Roman" w:eastAsia="Calibri" w:hAnsi="Times New Roman" w:cs="Times New Roman"/>
          <w:bCs/>
          <w:sz w:val="28"/>
          <w:szCs w:val="28"/>
        </w:rPr>
        <w:t>иные объекты,</w:t>
      </w:r>
      <w:r w:rsidRPr="007420CE">
        <w:rPr>
          <w:rFonts w:ascii="Times New Roman" w:eastAsia="Calibri" w:hAnsi="Times New Roman" w:cs="Times New Roman"/>
          <w:bCs/>
          <w:sz w:val="28"/>
          <w:szCs w:val="28"/>
        </w:rPr>
        <w:t xml:space="preserve"> на которых образуются взрывоопасные пылевоздушные смеси.</w:t>
      </w:r>
    </w:p>
    <w:p w:rsidR="007420CE" w:rsidRPr="007420CE" w:rsidRDefault="007420CE" w:rsidP="007420CE">
      <w:pPr>
        <w:tabs>
          <w:tab w:val="left" w:pos="709"/>
        </w:tabs>
        <w:spacing w:after="0" w:line="360" w:lineRule="auto"/>
        <w:ind w:firstLine="709"/>
        <w:jc w:val="both"/>
        <w:rPr>
          <w:rFonts w:ascii="Times New Roman" w:hAnsi="Times New Roman" w:cs="Times New Roman"/>
          <w:bCs/>
          <w:sz w:val="28"/>
          <w:szCs w:val="28"/>
        </w:rPr>
      </w:pPr>
      <w:r w:rsidRPr="007420CE">
        <w:rPr>
          <w:rFonts w:ascii="Times New Roman" w:eastAsia="Times New Roman" w:hAnsi="Times New Roman" w:cs="Times New Roman"/>
          <w:sz w:val="28"/>
          <w:szCs w:val="28"/>
          <w:lang w:eastAsia="ru-RU"/>
        </w:rPr>
        <w:t xml:space="preserve">Согласно данным за 9 месяцев 2017 года под контролем органов </w:t>
      </w:r>
      <w:proofErr w:type="spellStart"/>
      <w:r w:rsidRPr="007420CE">
        <w:rPr>
          <w:rFonts w:ascii="Times New Roman" w:eastAsia="Times New Roman" w:hAnsi="Times New Roman" w:cs="Times New Roman"/>
          <w:sz w:val="28"/>
          <w:szCs w:val="28"/>
          <w:lang w:eastAsia="ru-RU"/>
        </w:rPr>
        <w:t>Ростехнадзора</w:t>
      </w:r>
      <w:proofErr w:type="spellEnd"/>
      <w:r w:rsidRPr="007420CE">
        <w:rPr>
          <w:rFonts w:ascii="Times New Roman" w:eastAsia="Times New Roman" w:hAnsi="Times New Roman" w:cs="Times New Roman"/>
          <w:sz w:val="28"/>
          <w:szCs w:val="28"/>
          <w:lang w:eastAsia="ru-RU"/>
        </w:rPr>
        <w:t xml:space="preserve"> находится 3828 организаций, эксплуатирующих данные опасные производственные объекты</w:t>
      </w:r>
      <w:r w:rsidRPr="007420CE">
        <w:rPr>
          <w:rFonts w:ascii="Times New Roman" w:hAnsi="Times New Roman" w:cs="Times New Roman"/>
          <w:bCs/>
          <w:sz w:val="28"/>
          <w:szCs w:val="28"/>
        </w:rPr>
        <w:t>.</w:t>
      </w:r>
    </w:p>
    <w:p w:rsidR="00341073" w:rsidRPr="00341073" w:rsidRDefault="00341073" w:rsidP="00341073">
      <w:pPr>
        <w:tabs>
          <w:tab w:val="left" w:pos="709"/>
        </w:tabs>
        <w:spacing w:after="0" w:line="360" w:lineRule="auto"/>
        <w:ind w:firstLine="709"/>
        <w:jc w:val="both"/>
        <w:rPr>
          <w:rFonts w:ascii="Times New Roman" w:eastAsia="Calibri"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За 9 месяцев 2017 года на опасных производственных объектах зарегистрировано 2 аварии и 4 несчастных случая со смертельным исходом </w:t>
      </w:r>
      <w:r w:rsidRPr="00341073">
        <w:rPr>
          <w:rFonts w:ascii="Times New Roman" w:eastAsia="Calibri" w:hAnsi="Times New Roman" w:cs="Times New Roman"/>
          <w:sz w:val="28"/>
          <w:szCs w:val="28"/>
          <w:lang w:eastAsia="ru-RU"/>
        </w:rPr>
        <w:t xml:space="preserve">(за аналогичный период 2016 года </w:t>
      </w:r>
      <w:r w:rsidR="007420CE">
        <w:rPr>
          <w:rFonts w:ascii="Times New Roman" w:eastAsia="Calibri" w:hAnsi="Times New Roman" w:cs="Times New Roman"/>
          <w:sz w:val="28"/>
          <w:szCs w:val="28"/>
          <w:lang w:eastAsia="ru-RU"/>
        </w:rPr>
        <w:t xml:space="preserve">произошло 2 несчастных случая </w:t>
      </w:r>
      <w:r w:rsidR="00A16942">
        <w:rPr>
          <w:rFonts w:ascii="Times New Roman" w:eastAsia="Calibri" w:hAnsi="Times New Roman" w:cs="Times New Roman"/>
          <w:sz w:val="28"/>
          <w:szCs w:val="28"/>
          <w:lang w:eastAsia="ru-RU"/>
        </w:rPr>
        <w:t xml:space="preserve">                          </w:t>
      </w:r>
      <w:r w:rsidR="007420CE">
        <w:rPr>
          <w:rFonts w:ascii="Times New Roman" w:eastAsia="Calibri" w:hAnsi="Times New Roman" w:cs="Times New Roman"/>
          <w:sz w:val="28"/>
          <w:szCs w:val="28"/>
          <w:lang w:eastAsia="ru-RU"/>
        </w:rPr>
        <w:t>со смертельным исходом, аварий не зарегистрировано</w:t>
      </w:r>
      <w:r w:rsidRPr="00341073">
        <w:rPr>
          <w:rFonts w:ascii="Times New Roman" w:eastAsia="Calibri" w:hAnsi="Times New Roman" w:cs="Times New Roman"/>
          <w:sz w:val="28"/>
          <w:szCs w:val="28"/>
          <w:lang w:eastAsia="ru-RU"/>
        </w:rPr>
        <w:t xml:space="preserve">). </w:t>
      </w:r>
    </w:p>
    <w:p w:rsidR="00341073" w:rsidRPr="002446BC" w:rsidRDefault="00341073" w:rsidP="00341073">
      <w:pPr>
        <w:spacing w:after="0" w:line="360" w:lineRule="auto"/>
        <w:ind w:firstLine="709"/>
        <w:jc w:val="both"/>
        <w:rPr>
          <w:rFonts w:ascii="Times New Roman" w:hAnsi="Times New Roman" w:cs="Times New Roman"/>
          <w:sz w:val="28"/>
          <w:szCs w:val="28"/>
        </w:rPr>
      </w:pPr>
      <w:r w:rsidRPr="002446BC">
        <w:rPr>
          <w:rFonts w:ascii="Times New Roman" w:hAnsi="Times New Roman" w:cs="Times New Roman"/>
          <w:sz w:val="28"/>
          <w:szCs w:val="28"/>
        </w:rPr>
        <w:t>К основным причинам зарегистрированных случаев смертельного травматизма за 9 мес</w:t>
      </w:r>
      <w:r w:rsidR="008365D0">
        <w:rPr>
          <w:rFonts w:ascii="Times New Roman" w:hAnsi="Times New Roman" w:cs="Times New Roman"/>
          <w:sz w:val="28"/>
          <w:szCs w:val="28"/>
        </w:rPr>
        <w:t>яцев</w:t>
      </w:r>
      <w:r w:rsidRPr="002446BC">
        <w:rPr>
          <w:rFonts w:ascii="Times New Roman" w:hAnsi="Times New Roman" w:cs="Times New Roman"/>
          <w:sz w:val="28"/>
          <w:szCs w:val="28"/>
        </w:rPr>
        <w:t xml:space="preserve">  2017 </w:t>
      </w:r>
      <w:r w:rsidR="002446BC">
        <w:rPr>
          <w:rFonts w:ascii="Times New Roman" w:hAnsi="Times New Roman" w:cs="Times New Roman"/>
          <w:sz w:val="28"/>
          <w:szCs w:val="28"/>
        </w:rPr>
        <w:t>года</w:t>
      </w:r>
      <w:r w:rsidRPr="002446BC">
        <w:rPr>
          <w:rFonts w:ascii="Times New Roman" w:hAnsi="Times New Roman" w:cs="Times New Roman"/>
          <w:sz w:val="28"/>
          <w:szCs w:val="28"/>
        </w:rPr>
        <w:t xml:space="preserve"> относятся: неудовлетворительная организация производства работ; нарушения технологии производства работ, в том числе работ в силосах и бункерах, огневых и монтажных работ; неудовлетворительное состояние технических устройств, зданий                               и сооружений; нарушения производственной и трудовой дисциплины; отсутствие у работников квалификации, проверки знаний должностных                          и производственных инструкций и аттестации в области промышленной без</w:t>
      </w:r>
      <w:r w:rsidR="008B0131">
        <w:rPr>
          <w:rFonts w:ascii="Times New Roman" w:hAnsi="Times New Roman" w:cs="Times New Roman"/>
          <w:sz w:val="28"/>
          <w:szCs w:val="28"/>
        </w:rPr>
        <w:t>о</w:t>
      </w:r>
      <w:r w:rsidRPr="002446BC">
        <w:rPr>
          <w:rFonts w:ascii="Times New Roman" w:hAnsi="Times New Roman" w:cs="Times New Roman"/>
          <w:sz w:val="28"/>
          <w:szCs w:val="28"/>
        </w:rPr>
        <w:t>п</w:t>
      </w:r>
      <w:r w:rsidR="008B0131">
        <w:rPr>
          <w:rFonts w:ascii="Times New Roman" w:hAnsi="Times New Roman" w:cs="Times New Roman"/>
          <w:sz w:val="28"/>
          <w:szCs w:val="28"/>
        </w:rPr>
        <w:t>ас</w:t>
      </w:r>
      <w:r w:rsidRPr="002446BC">
        <w:rPr>
          <w:rFonts w:ascii="Times New Roman" w:hAnsi="Times New Roman" w:cs="Times New Roman"/>
          <w:sz w:val="28"/>
          <w:szCs w:val="28"/>
        </w:rPr>
        <w:t>ности.</w:t>
      </w:r>
    </w:p>
    <w:p w:rsidR="00341073" w:rsidRPr="002446BC" w:rsidRDefault="00341073" w:rsidP="00341073">
      <w:pPr>
        <w:spacing w:after="0" w:line="360" w:lineRule="auto"/>
        <w:ind w:firstLine="709"/>
        <w:jc w:val="both"/>
        <w:rPr>
          <w:rFonts w:ascii="Times New Roman" w:hAnsi="Times New Roman" w:cs="Times New Roman"/>
          <w:sz w:val="28"/>
          <w:szCs w:val="28"/>
        </w:rPr>
      </w:pPr>
      <w:r w:rsidRPr="002446BC">
        <w:rPr>
          <w:rFonts w:ascii="Times New Roman" w:hAnsi="Times New Roman" w:cs="Times New Roman"/>
          <w:sz w:val="28"/>
          <w:szCs w:val="28"/>
        </w:rPr>
        <w:t xml:space="preserve">К основным причинам зарегистрированных 2 аварий за 9 месяцев                   2017 </w:t>
      </w:r>
      <w:r w:rsidR="002446BC">
        <w:rPr>
          <w:rFonts w:ascii="Times New Roman" w:hAnsi="Times New Roman" w:cs="Times New Roman"/>
          <w:sz w:val="28"/>
          <w:szCs w:val="28"/>
        </w:rPr>
        <w:t>года</w:t>
      </w:r>
      <w:r w:rsidRPr="002446BC">
        <w:rPr>
          <w:rFonts w:ascii="Times New Roman" w:hAnsi="Times New Roman" w:cs="Times New Roman"/>
          <w:sz w:val="28"/>
          <w:szCs w:val="28"/>
        </w:rPr>
        <w:t xml:space="preserve"> относятся:</w:t>
      </w:r>
    </w:p>
    <w:p w:rsidR="00341073" w:rsidRPr="002446BC" w:rsidRDefault="002446BC" w:rsidP="003410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1073" w:rsidRPr="002446BC">
        <w:rPr>
          <w:rFonts w:ascii="Times New Roman" w:hAnsi="Times New Roman" w:cs="Times New Roman"/>
          <w:sz w:val="28"/>
          <w:szCs w:val="28"/>
        </w:rPr>
        <w:t xml:space="preserve"> пожар, не связанный </w:t>
      </w:r>
      <w:proofErr w:type="gramStart"/>
      <w:r w:rsidR="00341073" w:rsidRPr="002446BC">
        <w:rPr>
          <w:rFonts w:ascii="Times New Roman" w:hAnsi="Times New Roman" w:cs="Times New Roman"/>
          <w:sz w:val="28"/>
          <w:szCs w:val="28"/>
        </w:rPr>
        <w:t>со</w:t>
      </w:r>
      <w:proofErr w:type="gramEnd"/>
      <w:r w:rsidR="00341073" w:rsidRPr="002446BC">
        <w:rPr>
          <w:rFonts w:ascii="Times New Roman" w:hAnsi="Times New Roman" w:cs="Times New Roman"/>
          <w:sz w:val="28"/>
          <w:szCs w:val="28"/>
        </w:rPr>
        <w:t xml:space="preserve"> взрывом пылевоздушной смеси                            или процессами самовозгорания зерна, согласно экспертного заключения, повлекший за собой повреждение технических устройств (ленточные </w:t>
      </w:r>
      <w:r w:rsidR="00341073" w:rsidRPr="002446BC">
        <w:rPr>
          <w:rFonts w:ascii="Times New Roman" w:hAnsi="Times New Roman" w:cs="Times New Roman"/>
          <w:sz w:val="28"/>
          <w:szCs w:val="28"/>
        </w:rPr>
        <w:lastRenderedPageBreak/>
        <w:t>конвейеры, сбрасывающие тележки) и частичное разрушение здания склада           и переходной галереи;</w:t>
      </w:r>
    </w:p>
    <w:p w:rsidR="00341073" w:rsidRPr="002446BC" w:rsidRDefault="002446BC" w:rsidP="003410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1073" w:rsidRPr="002446BC">
        <w:rPr>
          <w:rFonts w:ascii="Times New Roman" w:hAnsi="Times New Roman" w:cs="Times New Roman"/>
          <w:sz w:val="28"/>
          <w:szCs w:val="28"/>
        </w:rPr>
        <w:t xml:space="preserve"> пожар, причиной которого, </w:t>
      </w:r>
      <w:proofErr w:type="gramStart"/>
      <w:r w:rsidR="00341073" w:rsidRPr="002446BC">
        <w:rPr>
          <w:rFonts w:ascii="Times New Roman" w:hAnsi="Times New Roman" w:cs="Times New Roman"/>
          <w:sz w:val="28"/>
          <w:szCs w:val="28"/>
        </w:rPr>
        <w:t>согласно</w:t>
      </w:r>
      <w:proofErr w:type="gramEnd"/>
      <w:r w:rsidR="00341073" w:rsidRPr="002446BC">
        <w:rPr>
          <w:rFonts w:ascii="Times New Roman" w:hAnsi="Times New Roman" w:cs="Times New Roman"/>
          <w:sz w:val="28"/>
          <w:szCs w:val="28"/>
        </w:rPr>
        <w:t xml:space="preserve"> экспертного заключения, является загорание горючих материалов от источника пламенного горения (пламя спички, зажигалки и т.п.). При этом причины возгорания имеют признаки уголовного преступления. В момент аварии технологический процесс по приему и отпуску сырья в приемно-очистительную башню                     не осуществлялся, технические устройства не эксплуатировались, ремонтные работы не производились, обслуживающий персонал в момент аварии                        в складе не находился, склад был закрыт и опечатан.</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Большинство предприятий обеспечивает соблюдение требований промышленной безопасности.</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По причине малочисленности штата большинство поднадзорных организаций не организовывают службы производственного контроля. Приказами руководителей назначены ответственные лица за организацию                       и осуществление производственного контроля (главные инженеры, технические руководители, специалисты).</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Производственный контроль осуществляется на должном уровне                           на отдельных крупных предприятиях.</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 xml:space="preserve">Из сведений об осуществлении производственного контроля </w:t>
      </w:r>
      <w:r w:rsidR="002446BC">
        <w:rPr>
          <w:rFonts w:ascii="Times New Roman" w:eastAsia="Times New Roman" w:hAnsi="Times New Roman" w:cs="Times New Roman"/>
          <w:sz w:val="28"/>
          <w:szCs w:val="28"/>
          <w:lang w:eastAsia="ru-RU"/>
        </w:rPr>
        <w:t xml:space="preserve">                                  </w:t>
      </w:r>
      <w:r w:rsidRPr="002446BC">
        <w:rPr>
          <w:rFonts w:ascii="Times New Roman" w:eastAsia="Times New Roman" w:hAnsi="Times New Roman" w:cs="Times New Roman"/>
          <w:sz w:val="28"/>
          <w:szCs w:val="28"/>
          <w:lang w:eastAsia="ru-RU"/>
        </w:rPr>
        <w:t xml:space="preserve">за 2016 год, представленных поднадзорными предприятиями </w:t>
      </w:r>
      <w:r w:rsidR="00F5351D">
        <w:rPr>
          <w:rFonts w:ascii="Times New Roman" w:eastAsia="Times New Roman" w:hAnsi="Times New Roman" w:cs="Times New Roman"/>
          <w:sz w:val="28"/>
          <w:szCs w:val="28"/>
          <w:lang w:eastAsia="ru-RU"/>
        </w:rPr>
        <w:t xml:space="preserve">                                         </w:t>
      </w:r>
      <w:r w:rsidRPr="002446BC">
        <w:rPr>
          <w:rFonts w:ascii="Times New Roman" w:eastAsia="Times New Roman" w:hAnsi="Times New Roman" w:cs="Times New Roman"/>
          <w:sz w:val="28"/>
          <w:szCs w:val="28"/>
          <w:lang w:eastAsia="ru-RU"/>
        </w:rPr>
        <w:t xml:space="preserve">в территориальные органы </w:t>
      </w:r>
      <w:proofErr w:type="spellStart"/>
      <w:r w:rsidRPr="002446BC">
        <w:rPr>
          <w:rFonts w:ascii="Times New Roman" w:eastAsia="Times New Roman" w:hAnsi="Times New Roman" w:cs="Times New Roman"/>
          <w:sz w:val="28"/>
          <w:szCs w:val="28"/>
          <w:lang w:eastAsia="ru-RU"/>
        </w:rPr>
        <w:t>Ростехнадзора</w:t>
      </w:r>
      <w:proofErr w:type="spellEnd"/>
      <w:r w:rsidRPr="002446BC">
        <w:rPr>
          <w:rFonts w:ascii="Times New Roman" w:eastAsia="Times New Roman" w:hAnsi="Times New Roman" w:cs="Times New Roman"/>
          <w:sz w:val="28"/>
          <w:szCs w:val="28"/>
          <w:lang w:eastAsia="ru-RU"/>
        </w:rPr>
        <w:t xml:space="preserve">, большинство территориальных управлений констатирует: </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 xml:space="preserve">организации проводят своевременно проверку знаний у рабочих, аттестацию специалистов; </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 xml:space="preserve">назначены работники, ответственные за осуществление производственного контроля; </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 xml:space="preserve">осуществляются проверки по соблюдению требований промышленной безопасности на объектах, но работа проводится неэффективно, так как ответственные специалисты проводят данную работу формально, в том числе </w:t>
      </w:r>
      <w:r w:rsidRPr="002446BC">
        <w:rPr>
          <w:rFonts w:ascii="Times New Roman" w:eastAsia="Times New Roman" w:hAnsi="Times New Roman" w:cs="Times New Roman"/>
          <w:sz w:val="28"/>
          <w:szCs w:val="28"/>
          <w:lang w:eastAsia="ru-RU"/>
        </w:rPr>
        <w:lastRenderedPageBreak/>
        <w:t>это касается ведения документации по осуществлению производственного контроля;</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 xml:space="preserve">не разрабатываются мероприятия по устранению выявленных нарушений; </w:t>
      </w:r>
      <w:proofErr w:type="gramStart"/>
      <w:r w:rsidRPr="002446BC">
        <w:rPr>
          <w:rFonts w:ascii="Times New Roman" w:eastAsia="Times New Roman" w:hAnsi="Times New Roman" w:cs="Times New Roman"/>
          <w:sz w:val="28"/>
          <w:szCs w:val="28"/>
          <w:lang w:eastAsia="ru-RU"/>
        </w:rPr>
        <w:t>предписания, выданные специалистами производственного контроля не выполняются</w:t>
      </w:r>
      <w:proofErr w:type="gramEnd"/>
      <w:r w:rsidRPr="002446BC">
        <w:rPr>
          <w:rFonts w:ascii="Times New Roman" w:eastAsia="Times New Roman" w:hAnsi="Times New Roman" w:cs="Times New Roman"/>
          <w:sz w:val="28"/>
          <w:szCs w:val="28"/>
          <w:lang w:eastAsia="ru-RU"/>
        </w:rPr>
        <w:t xml:space="preserve"> в установленные сроки.</w:t>
      </w:r>
    </w:p>
    <w:p w:rsidR="00341073" w:rsidRPr="002446BC" w:rsidRDefault="00341073" w:rsidP="00341073">
      <w:pPr>
        <w:autoSpaceDE w:val="0"/>
        <w:autoSpaceDN w:val="0"/>
        <w:adjustRightInd w:val="0"/>
        <w:spacing w:after="0" w:line="360" w:lineRule="auto"/>
        <w:ind w:firstLine="709"/>
        <w:jc w:val="both"/>
        <w:rPr>
          <w:rFonts w:ascii="Times New Roman" w:eastAsia="Times New Roman" w:hAnsi="Times New Roman" w:cs="Times New Roman"/>
          <w:color w:val="000001"/>
          <w:sz w:val="28"/>
          <w:szCs w:val="28"/>
          <w:lang w:eastAsia="ru-RU"/>
        </w:rPr>
      </w:pPr>
      <w:r w:rsidRPr="002446BC">
        <w:rPr>
          <w:rFonts w:ascii="Times New Roman" w:eastAsia="Times New Roman" w:hAnsi="Times New Roman" w:cs="Times New Roman"/>
          <w:color w:val="000001"/>
          <w:sz w:val="28"/>
          <w:szCs w:val="28"/>
          <w:lang w:eastAsia="ru-RU"/>
        </w:rPr>
        <w:t>В отношении организаций, несвоевременно предоставивших сведения об организации производственного контроля, возбуждались дела                          об административных правонарушениях по ч. 19.7 (или ст. 9.1)</w:t>
      </w:r>
      <w:r w:rsidRPr="002446BC">
        <w:rPr>
          <w:rFonts w:ascii="Times New Roman" w:eastAsia="Times New Roman" w:hAnsi="Times New Roman" w:cs="Times New Roman"/>
          <w:sz w:val="28"/>
          <w:szCs w:val="28"/>
          <w:lang w:eastAsia="ru-RU"/>
        </w:rPr>
        <w:t xml:space="preserve"> КоАП РФ</w:t>
      </w:r>
      <w:r w:rsidRPr="002446BC">
        <w:rPr>
          <w:rFonts w:ascii="Times New Roman" w:eastAsia="Times New Roman" w:hAnsi="Times New Roman" w:cs="Times New Roman"/>
          <w:color w:val="000001"/>
          <w:sz w:val="28"/>
          <w:szCs w:val="28"/>
          <w:lang w:eastAsia="ru-RU"/>
        </w:rPr>
        <w:t xml:space="preserve">. </w:t>
      </w:r>
    </w:p>
    <w:p w:rsidR="00341073" w:rsidRPr="002446BC"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 xml:space="preserve">Требования по проведению соответствующих экспертиз промышленной безопасности поднадзорными организациями в основном соблюдаются. Однако в ходе проверочных мероприятий выявлялись отдельные случаи эксплуатации технических устройств, зданий </w:t>
      </w:r>
      <w:r w:rsidR="002446BC">
        <w:rPr>
          <w:rFonts w:ascii="Times New Roman" w:eastAsia="Times New Roman" w:hAnsi="Times New Roman" w:cs="Times New Roman"/>
          <w:sz w:val="28"/>
          <w:szCs w:val="28"/>
          <w:lang w:eastAsia="ru-RU"/>
        </w:rPr>
        <w:t xml:space="preserve">                                   </w:t>
      </w:r>
      <w:r w:rsidRPr="002446BC">
        <w:rPr>
          <w:rFonts w:ascii="Times New Roman" w:eastAsia="Times New Roman" w:hAnsi="Times New Roman" w:cs="Times New Roman"/>
          <w:sz w:val="28"/>
          <w:szCs w:val="28"/>
          <w:lang w:eastAsia="ru-RU"/>
        </w:rPr>
        <w:t>и сооружений без продления срока безопасной эксплуатации или их замены</w:t>
      </w:r>
      <w:r w:rsidR="002446BC">
        <w:rPr>
          <w:rFonts w:ascii="Times New Roman" w:eastAsia="Times New Roman" w:hAnsi="Times New Roman" w:cs="Times New Roman"/>
          <w:sz w:val="28"/>
          <w:szCs w:val="28"/>
          <w:lang w:eastAsia="ru-RU"/>
        </w:rPr>
        <w:t>.</w:t>
      </w:r>
    </w:p>
    <w:p w:rsidR="00341073" w:rsidRPr="00341073"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2446BC">
        <w:rPr>
          <w:rFonts w:ascii="Times New Roman" w:eastAsia="Times New Roman" w:hAnsi="Times New Roman" w:cs="Times New Roman"/>
          <w:sz w:val="28"/>
          <w:szCs w:val="28"/>
          <w:lang w:eastAsia="ru-RU"/>
        </w:rPr>
        <w:t>Поднадзорными предприятиями разрабатываются и выполняются мероприятия по локализации и ликвидации последствий аварий на опасном производственном объекте.</w:t>
      </w:r>
      <w:r w:rsidRPr="00341073">
        <w:rPr>
          <w:rFonts w:ascii="Times New Roman" w:eastAsia="Times New Roman" w:hAnsi="Times New Roman" w:cs="Times New Roman"/>
          <w:sz w:val="28"/>
          <w:szCs w:val="28"/>
          <w:lang w:eastAsia="ru-RU"/>
        </w:rPr>
        <w:t xml:space="preserve"> </w:t>
      </w:r>
    </w:p>
    <w:p w:rsidR="00341073" w:rsidRPr="00341073" w:rsidRDefault="00341073" w:rsidP="00341073">
      <w:pPr>
        <w:spacing w:after="0" w:line="360" w:lineRule="auto"/>
        <w:ind w:firstLine="709"/>
        <w:jc w:val="both"/>
        <w:rPr>
          <w:rFonts w:ascii="Times New Roman" w:eastAsia="Times New Roman"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Проведенные за 9 месяцев 2017 года </w:t>
      </w:r>
      <w:proofErr w:type="spellStart"/>
      <w:r w:rsidRPr="00341073">
        <w:rPr>
          <w:rFonts w:ascii="Times New Roman" w:eastAsia="Times New Roman" w:hAnsi="Times New Roman" w:cs="Times New Roman"/>
          <w:sz w:val="28"/>
          <w:szCs w:val="28"/>
          <w:lang w:eastAsia="ru-RU"/>
        </w:rPr>
        <w:t>Ростехнадзором</w:t>
      </w:r>
      <w:proofErr w:type="spellEnd"/>
      <w:r w:rsidRPr="00341073">
        <w:rPr>
          <w:rFonts w:ascii="Times New Roman" w:eastAsia="Times New Roman" w:hAnsi="Times New Roman" w:cs="Times New Roman"/>
          <w:sz w:val="28"/>
          <w:szCs w:val="28"/>
          <w:lang w:eastAsia="ru-RU"/>
        </w:rPr>
        <w:t xml:space="preserve"> проверки поднадзорных организаций, а также анализ сведений об организации производственного </w:t>
      </w:r>
      <w:proofErr w:type="gramStart"/>
      <w:r w:rsidRPr="00341073">
        <w:rPr>
          <w:rFonts w:ascii="Times New Roman" w:eastAsia="Times New Roman" w:hAnsi="Times New Roman" w:cs="Times New Roman"/>
          <w:sz w:val="28"/>
          <w:szCs w:val="28"/>
          <w:lang w:eastAsia="ru-RU"/>
        </w:rPr>
        <w:t>контроля за</w:t>
      </w:r>
      <w:proofErr w:type="gramEnd"/>
      <w:r w:rsidRPr="00341073">
        <w:rPr>
          <w:rFonts w:ascii="Times New Roman" w:eastAsia="Times New Roman" w:hAnsi="Times New Roman" w:cs="Times New Roman"/>
          <w:sz w:val="28"/>
          <w:szCs w:val="28"/>
          <w:lang w:eastAsia="ru-RU"/>
        </w:rPr>
        <w:t xml:space="preserve"> соблюдением требований промышленной безопасности показал, что предприятия принимают меры                                           по предотвращению проникновения на опасные производственные объекты посторонних лиц.</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Территориальными органами </w:t>
      </w:r>
      <w:proofErr w:type="spellStart"/>
      <w:r w:rsidRPr="00341073">
        <w:rPr>
          <w:rFonts w:ascii="Times New Roman" w:hAnsi="Times New Roman" w:cs="Times New Roman"/>
          <w:sz w:val="28"/>
          <w:szCs w:val="28"/>
        </w:rPr>
        <w:t>Ростехнадзора</w:t>
      </w:r>
      <w:proofErr w:type="spellEnd"/>
      <w:r w:rsidRPr="00341073">
        <w:rPr>
          <w:rFonts w:ascii="Times New Roman" w:hAnsi="Times New Roman" w:cs="Times New Roman"/>
          <w:sz w:val="28"/>
          <w:szCs w:val="28"/>
        </w:rPr>
        <w:t xml:space="preserve"> в течение 9 месяцев                 2017 года проведено 549</w:t>
      </w:r>
      <w:r w:rsidRPr="00341073">
        <w:rPr>
          <w:rFonts w:ascii="Times New Roman" w:hAnsi="Times New Roman" w:cs="Times New Roman"/>
          <w:bCs/>
          <w:sz w:val="28"/>
          <w:szCs w:val="28"/>
        </w:rPr>
        <w:t xml:space="preserve"> </w:t>
      </w:r>
      <w:r w:rsidRPr="00341073">
        <w:rPr>
          <w:rFonts w:ascii="Times New Roman" w:hAnsi="Times New Roman" w:cs="Times New Roman"/>
          <w:sz w:val="28"/>
          <w:szCs w:val="28"/>
        </w:rPr>
        <w:t>проверок соблюдения требований промышленной безопасности при эксплуатации опасных производственных объектов, в том числе плановых – 223, то</w:t>
      </w:r>
      <w:r w:rsidR="002446BC">
        <w:rPr>
          <w:rFonts w:ascii="Times New Roman" w:hAnsi="Times New Roman" w:cs="Times New Roman"/>
          <w:sz w:val="28"/>
          <w:szCs w:val="28"/>
        </w:rPr>
        <w:t xml:space="preserve">гда </w:t>
      </w:r>
      <w:r w:rsidRPr="00341073">
        <w:rPr>
          <w:rFonts w:ascii="Times New Roman" w:hAnsi="Times New Roman" w:cs="Times New Roman"/>
          <w:sz w:val="28"/>
          <w:szCs w:val="28"/>
        </w:rPr>
        <w:t xml:space="preserve">как за 9 месяцев 2016 года </w:t>
      </w:r>
      <w:r w:rsidR="002446BC" w:rsidRPr="00341073">
        <w:rPr>
          <w:rFonts w:ascii="Times New Roman" w:hAnsi="Times New Roman" w:cs="Times New Roman"/>
          <w:sz w:val="28"/>
          <w:szCs w:val="28"/>
        </w:rPr>
        <w:t>– 676</w:t>
      </w:r>
      <w:r w:rsidR="002446BC">
        <w:rPr>
          <w:rFonts w:ascii="Times New Roman" w:hAnsi="Times New Roman" w:cs="Times New Roman"/>
          <w:sz w:val="28"/>
          <w:szCs w:val="28"/>
        </w:rPr>
        <w:t xml:space="preserve"> проверок, </w:t>
      </w:r>
      <w:r w:rsidR="00F5351D">
        <w:rPr>
          <w:rFonts w:ascii="Times New Roman" w:hAnsi="Times New Roman" w:cs="Times New Roman"/>
          <w:sz w:val="28"/>
          <w:szCs w:val="28"/>
        </w:rPr>
        <w:t xml:space="preserve">                   </w:t>
      </w:r>
      <w:r w:rsidR="002446BC">
        <w:rPr>
          <w:rFonts w:ascii="Times New Roman" w:hAnsi="Times New Roman" w:cs="Times New Roman"/>
          <w:sz w:val="28"/>
          <w:szCs w:val="28"/>
        </w:rPr>
        <w:t>из ни</w:t>
      </w:r>
      <w:r w:rsidR="00612D6A">
        <w:rPr>
          <w:rFonts w:ascii="Times New Roman" w:hAnsi="Times New Roman" w:cs="Times New Roman"/>
          <w:sz w:val="28"/>
          <w:szCs w:val="28"/>
        </w:rPr>
        <w:t>х</w:t>
      </w:r>
      <w:r w:rsidR="002446BC" w:rsidRPr="00341073">
        <w:rPr>
          <w:rFonts w:ascii="Times New Roman" w:hAnsi="Times New Roman" w:cs="Times New Roman"/>
          <w:sz w:val="28"/>
          <w:szCs w:val="28"/>
        </w:rPr>
        <w:t xml:space="preserve"> </w:t>
      </w:r>
      <w:r w:rsidRPr="00341073">
        <w:rPr>
          <w:rFonts w:ascii="Times New Roman" w:hAnsi="Times New Roman" w:cs="Times New Roman"/>
          <w:sz w:val="28"/>
          <w:szCs w:val="28"/>
        </w:rPr>
        <w:t>плановых проверок – 277.</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Количество проверок с привлечением представителей территориальных органов органами прокуратуры за 9 месяцев 2017 года составило 22 (за 9 месяцев 2016 </w:t>
      </w:r>
      <w:r w:rsidR="002446BC">
        <w:rPr>
          <w:rFonts w:ascii="Times New Roman" w:hAnsi="Times New Roman" w:cs="Times New Roman"/>
          <w:sz w:val="28"/>
          <w:szCs w:val="28"/>
        </w:rPr>
        <w:t>года</w:t>
      </w:r>
      <w:r w:rsidRPr="00341073">
        <w:rPr>
          <w:rFonts w:ascii="Times New Roman" w:hAnsi="Times New Roman" w:cs="Times New Roman"/>
          <w:sz w:val="28"/>
          <w:szCs w:val="28"/>
        </w:rPr>
        <w:t xml:space="preserve"> – 23).</w:t>
      </w:r>
    </w:p>
    <w:p w:rsidR="00341073" w:rsidRPr="00341073" w:rsidRDefault="002446BC" w:rsidP="003410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Количество п</w:t>
      </w:r>
      <w:r w:rsidR="00341073" w:rsidRPr="00341073">
        <w:rPr>
          <w:rFonts w:ascii="Times New Roman" w:hAnsi="Times New Roman" w:cs="Times New Roman"/>
          <w:sz w:val="28"/>
          <w:szCs w:val="28"/>
        </w:rPr>
        <w:t>ровер</w:t>
      </w:r>
      <w:r>
        <w:rPr>
          <w:rFonts w:ascii="Times New Roman" w:hAnsi="Times New Roman" w:cs="Times New Roman"/>
          <w:sz w:val="28"/>
          <w:szCs w:val="28"/>
        </w:rPr>
        <w:t>ок</w:t>
      </w:r>
      <w:r w:rsidR="00341073" w:rsidRPr="00341073">
        <w:rPr>
          <w:rFonts w:ascii="Times New Roman" w:hAnsi="Times New Roman" w:cs="Times New Roman"/>
          <w:sz w:val="28"/>
          <w:szCs w:val="28"/>
        </w:rPr>
        <w:t xml:space="preserve"> </w:t>
      </w:r>
      <w:r w:rsidR="00341073" w:rsidRPr="00341073">
        <w:rPr>
          <w:rFonts w:ascii="Times New Roman" w:hAnsi="Times New Roman" w:cs="Times New Roman"/>
          <w:bCs/>
          <w:sz w:val="28"/>
          <w:szCs w:val="28"/>
        </w:rPr>
        <w:t xml:space="preserve">взрывопожароопасных объектов хранения </w:t>
      </w:r>
      <w:r>
        <w:rPr>
          <w:rFonts w:ascii="Times New Roman" w:hAnsi="Times New Roman" w:cs="Times New Roman"/>
          <w:bCs/>
          <w:sz w:val="28"/>
          <w:szCs w:val="28"/>
        </w:rPr>
        <w:t xml:space="preserve">                          </w:t>
      </w:r>
      <w:r w:rsidR="00341073" w:rsidRPr="00341073">
        <w:rPr>
          <w:rFonts w:ascii="Times New Roman" w:hAnsi="Times New Roman" w:cs="Times New Roman"/>
          <w:bCs/>
          <w:sz w:val="28"/>
          <w:szCs w:val="28"/>
        </w:rPr>
        <w:t xml:space="preserve">и переработки растительного сырья </w:t>
      </w:r>
      <w:r w:rsidR="00341073" w:rsidRPr="00341073">
        <w:rPr>
          <w:rFonts w:ascii="Times New Roman" w:hAnsi="Times New Roman" w:cs="Times New Roman"/>
          <w:sz w:val="28"/>
          <w:szCs w:val="28"/>
        </w:rPr>
        <w:t>за 9 месяцев 2017 года, по результатам которых вы</w:t>
      </w:r>
      <w:r>
        <w:rPr>
          <w:rFonts w:ascii="Times New Roman" w:hAnsi="Times New Roman" w:cs="Times New Roman"/>
          <w:sz w:val="28"/>
          <w:szCs w:val="28"/>
        </w:rPr>
        <w:t>явлены правонарушения, составило</w:t>
      </w:r>
      <w:r w:rsidR="00341073" w:rsidRPr="00341073">
        <w:rPr>
          <w:rFonts w:ascii="Times New Roman" w:hAnsi="Times New Roman" w:cs="Times New Roman"/>
          <w:sz w:val="28"/>
          <w:szCs w:val="28"/>
        </w:rPr>
        <w:t xml:space="preserve"> 311, из них плановых – 185, (</w:t>
      </w:r>
      <w:r w:rsidRPr="00341073">
        <w:rPr>
          <w:rFonts w:ascii="Times New Roman" w:hAnsi="Times New Roman" w:cs="Times New Roman"/>
          <w:sz w:val="28"/>
          <w:szCs w:val="28"/>
        </w:rPr>
        <w:t>за аналогичный пе</w:t>
      </w:r>
      <w:r>
        <w:rPr>
          <w:rFonts w:ascii="Times New Roman" w:hAnsi="Times New Roman" w:cs="Times New Roman"/>
          <w:sz w:val="28"/>
          <w:szCs w:val="28"/>
        </w:rPr>
        <w:t>риод</w:t>
      </w:r>
      <w:r w:rsidRPr="00341073">
        <w:rPr>
          <w:rFonts w:ascii="Times New Roman" w:hAnsi="Times New Roman" w:cs="Times New Roman"/>
          <w:sz w:val="28"/>
          <w:szCs w:val="28"/>
        </w:rPr>
        <w:t xml:space="preserve"> 2016 </w:t>
      </w:r>
      <w:r>
        <w:rPr>
          <w:rFonts w:ascii="Times New Roman" w:hAnsi="Times New Roman" w:cs="Times New Roman"/>
          <w:sz w:val="28"/>
          <w:szCs w:val="28"/>
        </w:rPr>
        <w:t>года –</w:t>
      </w:r>
      <w:r w:rsidRPr="00341073">
        <w:rPr>
          <w:rFonts w:ascii="Times New Roman" w:hAnsi="Times New Roman" w:cs="Times New Roman"/>
          <w:sz w:val="28"/>
          <w:szCs w:val="28"/>
        </w:rPr>
        <w:t xml:space="preserve"> 344</w:t>
      </w:r>
      <w:r>
        <w:rPr>
          <w:rFonts w:ascii="Times New Roman" w:hAnsi="Times New Roman" w:cs="Times New Roman"/>
          <w:sz w:val="28"/>
          <w:szCs w:val="28"/>
        </w:rPr>
        <w:t>,</w:t>
      </w:r>
      <w:r w:rsidR="00341073" w:rsidRPr="00341073">
        <w:rPr>
          <w:rFonts w:ascii="Times New Roman" w:hAnsi="Times New Roman" w:cs="Times New Roman"/>
          <w:sz w:val="28"/>
          <w:szCs w:val="28"/>
        </w:rPr>
        <w:t xml:space="preserve"> из них плановых – 182).</w:t>
      </w:r>
    </w:p>
    <w:p w:rsidR="00341073" w:rsidRPr="00482775"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В результате проведенных проверок выявлено 3848 </w:t>
      </w:r>
      <w:r w:rsidRPr="00482775">
        <w:rPr>
          <w:rFonts w:ascii="Times New Roman" w:hAnsi="Times New Roman" w:cs="Times New Roman"/>
          <w:sz w:val="28"/>
          <w:szCs w:val="28"/>
        </w:rPr>
        <w:t>правонарушений</w:t>
      </w:r>
      <w:r w:rsidRPr="00341073">
        <w:rPr>
          <w:rFonts w:ascii="Times New Roman" w:hAnsi="Times New Roman" w:cs="Times New Roman"/>
          <w:sz w:val="28"/>
          <w:szCs w:val="28"/>
        </w:rPr>
        <w:t xml:space="preserve"> нарушений требований промышленной безопасности,  из них при плановых проверках – 2829 </w:t>
      </w:r>
      <w:r w:rsidR="00482775">
        <w:rPr>
          <w:rFonts w:ascii="Times New Roman" w:hAnsi="Times New Roman" w:cs="Times New Roman"/>
          <w:sz w:val="28"/>
          <w:szCs w:val="28"/>
        </w:rPr>
        <w:t xml:space="preserve">(за 9 месяцев </w:t>
      </w:r>
      <w:r w:rsidR="00482775" w:rsidRPr="00341073">
        <w:rPr>
          <w:rFonts w:ascii="Times New Roman" w:hAnsi="Times New Roman" w:cs="Times New Roman"/>
          <w:sz w:val="28"/>
          <w:szCs w:val="28"/>
        </w:rPr>
        <w:t xml:space="preserve">2016 </w:t>
      </w:r>
      <w:r w:rsidR="00482775">
        <w:rPr>
          <w:rFonts w:ascii="Times New Roman" w:hAnsi="Times New Roman" w:cs="Times New Roman"/>
          <w:sz w:val="28"/>
          <w:szCs w:val="28"/>
        </w:rPr>
        <w:t>года</w:t>
      </w:r>
      <w:r w:rsidR="00482775" w:rsidRPr="00341073">
        <w:rPr>
          <w:rFonts w:ascii="Times New Roman" w:hAnsi="Times New Roman" w:cs="Times New Roman"/>
          <w:sz w:val="28"/>
          <w:szCs w:val="28"/>
        </w:rPr>
        <w:t xml:space="preserve"> – 3932</w:t>
      </w:r>
      <w:r w:rsidR="00482775">
        <w:rPr>
          <w:rFonts w:ascii="Times New Roman" w:hAnsi="Times New Roman" w:cs="Times New Roman"/>
          <w:sz w:val="28"/>
          <w:szCs w:val="28"/>
        </w:rPr>
        <w:t xml:space="preserve">, из них при плановых </w:t>
      </w:r>
      <w:r w:rsidR="00482775" w:rsidRPr="00482775">
        <w:rPr>
          <w:rFonts w:ascii="Times New Roman" w:hAnsi="Times New Roman" w:cs="Times New Roman"/>
          <w:sz w:val="28"/>
          <w:szCs w:val="28"/>
        </w:rPr>
        <w:t>проверках – 2494).</w:t>
      </w:r>
      <w:r w:rsidRPr="00482775">
        <w:rPr>
          <w:rFonts w:ascii="Times New Roman" w:hAnsi="Times New Roman" w:cs="Times New Roman"/>
          <w:sz w:val="28"/>
          <w:szCs w:val="28"/>
        </w:rPr>
        <w:t xml:space="preserve">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Количество административных наказаний, наложенных по итогам проверок, составило 585 (за 9 месяцев 2016 </w:t>
      </w:r>
      <w:r w:rsidR="00482775">
        <w:rPr>
          <w:rFonts w:ascii="Times New Roman" w:hAnsi="Times New Roman" w:cs="Times New Roman"/>
          <w:sz w:val="28"/>
          <w:szCs w:val="28"/>
        </w:rPr>
        <w:t>года</w:t>
      </w:r>
      <w:r w:rsidRPr="00341073">
        <w:rPr>
          <w:rFonts w:ascii="Times New Roman" w:hAnsi="Times New Roman" w:cs="Times New Roman"/>
          <w:sz w:val="28"/>
          <w:szCs w:val="28"/>
        </w:rPr>
        <w:t xml:space="preserve"> – 489).  </w:t>
      </w:r>
    </w:p>
    <w:p w:rsidR="00F5351D"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41073">
        <w:rPr>
          <w:rFonts w:ascii="Times New Roman" w:hAnsi="Times New Roman" w:cs="Times New Roman"/>
          <w:sz w:val="28"/>
          <w:szCs w:val="28"/>
        </w:rPr>
        <w:t xml:space="preserve">Общая сумма </w:t>
      </w:r>
      <w:r w:rsidRPr="000C277F">
        <w:rPr>
          <w:rFonts w:ascii="Times New Roman" w:hAnsi="Times New Roman" w:cs="Times New Roman"/>
          <w:sz w:val="28"/>
          <w:szCs w:val="28"/>
        </w:rPr>
        <w:t>наложенных</w:t>
      </w:r>
      <w:r w:rsidRPr="00341073">
        <w:rPr>
          <w:rFonts w:ascii="Times New Roman" w:hAnsi="Times New Roman" w:cs="Times New Roman"/>
          <w:sz w:val="28"/>
          <w:szCs w:val="28"/>
        </w:rPr>
        <w:t xml:space="preserve"> административных штрафов составила 29034</w:t>
      </w:r>
      <w:r w:rsidR="00F5351D">
        <w:rPr>
          <w:rFonts w:ascii="Times New Roman" w:hAnsi="Times New Roman" w:cs="Times New Roman"/>
          <w:sz w:val="28"/>
          <w:szCs w:val="28"/>
        </w:rPr>
        <w:t>,3</w:t>
      </w:r>
      <w:r w:rsidRPr="00341073">
        <w:rPr>
          <w:rFonts w:ascii="Times New Roman" w:hAnsi="Times New Roman" w:cs="Times New Roman"/>
          <w:sz w:val="28"/>
          <w:szCs w:val="28"/>
        </w:rPr>
        <w:t xml:space="preserve"> тыс. рублей, в том числе наложенных на юридических лиц – </w:t>
      </w:r>
      <w:r w:rsidR="00F5351D">
        <w:rPr>
          <w:rFonts w:ascii="Times New Roman" w:hAnsi="Times New Roman" w:cs="Times New Roman"/>
          <w:sz w:val="28"/>
          <w:szCs w:val="28"/>
        </w:rPr>
        <w:t xml:space="preserve">                                     </w:t>
      </w:r>
      <w:r w:rsidRPr="00341073">
        <w:rPr>
          <w:rFonts w:ascii="Times New Roman" w:hAnsi="Times New Roman" w:cs="Times New Roman"/>
          <w:sz w:val="28"/>
          <w:szCs w:val="28"/>
        </w:rPr>
        <w:t>21690 тыс. рублей, на должн</w:t>
      </w:r>
      <w:r w:rsidR="000C277F">
        <w:rPr>
          <w:rFonts w:ascii="Times New Roman" w:hAnsi="Times New Roman" w:cs="Times New Roman"/>
          <w:sz w:val="28"/>
          <w:szCs w:val="28"/>
        </w:rPr>
        <w:t xml:space="preserve">остных лиц – 7138,3 тыс. рублей </w:t>
      </w:r>
      <w:r w:rsidR="000C277F" w:rsidRPr="00341073">
        <w:rPr>
          <w:rFonts w:ascii="Times New Roman" w:hAnsi="Times New Roman" w:cs="Times New Roman"/>
          <w:sz w:val="28"/>
          <w:szCs w:val="28"/>
        </w:rPr>
        <w:t xml:space="preserve">(за 9 месяцев </w:t>
      </w:r>
      <w:r w:rsidR="000C277F">
        <w:rPr>
          <w:rFonts w:ascii="Times New Roman" w:hAnsi="Times New Roman" w:cs="Times New Roman"/>
          <w:sz w:val="28"/>
          <w:szCs w:val="28"/>
        </w:rPr>
        <w:t xml:space="preserve">                      </w:t>
      </w:r>
      <w:r w:rsidR="000C277F" w:rsidRPr="00341073">
        <w:rPr>
          <w:rFonts w:ascii="Times New Roman" w:hAnsi="Times New Roman" w:cs="Times New Roman"/>
          <w:sz w:val="28"/>
          <w:szCs w:val="28"/>
        </w:rPr>
        <w:t xml:space="preserve">2016 </w:t>
      </w:r>
      <w:r w:rsidR="000C277F">
        <w:rPr>
          <w:rFonts w:ascii="Times New Roman" w:hAnsi="Times New Roman" w:cs="Times New Roman"/>
          <w:sz w:val="28"/>
          <w:szCs w:val="28"/>
        </w:rPr>
        <w:t>года</w:t>
      </w:r>
      <w:r w:rsidR="000C277F" w:rsidRPr="00341073">
        <w:rPr>
          <w:rFonts w:ascii="Times New Roman" w:hAnsi="Times New Roman" w:cs="Times New Roman"/>
          <w:sz w:val="28"/>
          <w:szCs w:val="28"/>
        </w:rPr>
        <w:t xml:space="preserve"> – 29760,9 тыс. рублей</w:t>
      </w:r>
      <w:r w:rsidR="000C277F">
        <w:rPr>
          <w:rFonts w:ascii="Times New Roman" w:hAnsi="Times New Roman" w:cs="Times New Roman"/>
          <w:sz w:val="28"/>
          <w:szCs w:val="28"/>
        </w:rPr>
        <w:t>,</w:t>
      </w:r>
      <w:r w:rsidR="000C277F" w:rsidRPr="000C277F">
        <w:rPr>
          <w:rFonts w:ascii="Times New Roman" w:hAnsi="Times New Roman" w:cs="Times New Roman"/>
          <w:sz w:val="28"/>
          <w:szCs w:val="28"/>
        </w:rPr>
        <w:t xml:space="preserve"> </w:t>
      </w:r>
      <w:r w:rsidR="000C277F" w:rsidRPr="00341073">
        <w:rPr>
          <w:rFonts w:ascii="Times New Roman" w:hAnsi="Times New Roman" w:cs="Times New Roman"/>
          <w:sz w:val="28"/>
          <w:szCs w:val="28"/>
        </w:rPr>
        <w:t xml:space="preserve">в том числе наложенных на юридических лиц – </w:t>
      </w:r>
      <w:r w:rsidR="000C277F">
        <w:rPr>
          <w:rFonts w:ascii="Times New Roman" w:hAnsi="Times New Roman" w:cs="Times New Roman"/>
          <w:sz w:val="28"/>
          <w:szCs w:val="28"/>
        </w:rPr>
        <w:t>22743,6</w:t>
      </w:r>
      <w:r w:rsidR="000C277F" w:rsidRPr="00341073">
        <w:rPr>
          <w:rFonts w:ascii="Times New Roman" w:hAnsi="Times New Roman" w:cs="Times New Roman"/>
          <w:sz w:val="28"/>
          <w:szCs w:val="28"/>
        </w:rPr>
        <w:t xml:space="preserve"> тыс. рублей, на должн</w:t>
      </w:r>
      <w:r w:rsidR="000C277F">
        <w:rPr>
          <w:rFonts w:ascii="Times New Roman" w:hAnsi="Times New Roman" w:cs="Times New Roman"/>
          <w:sz w:val="28"/>
          <w:szCs w:val="28"/>
        </w:rPr>
        <w:t>остных лиц – 6805 тыс. рублей</w:t>
      </w:r>
      <w:r w:rsidR="000C277F" w:rsidRPr="00341073">
        <w:rPr>
          <w:rFonts w:ascii="Times New Roman" w:hAnsi="Times New Roman" w:cs="Times New Roman"/>
          <w:sz w:val="28"/>
          <w:szCs w:val="28"/>
        </w:rPr>
        <w:t>)</w:t>
      </w:r>
      <w:r w:rsidRPr="00341073">
        <w:rPr>
          <w:rFonts w:ascii="Times New Roman" w:hAnsi="Times New Roman" w:cs="Times New Roman"/>
          <w:sz w:val="28"/>
          <w:szCs w:val="28"/>
        </w:rPr>
        <w:t xml:space="preserve">. </w:t>
      </w:r>
      <w:proofErr w:type="gramEnd"/>
    </w:p>
    <w:p w:rsidR="00341073" w:rsidRPr="000C277F"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Общая сумма </w:t>
      </w:r>
      <w:r w:rsidR="000C277F">
        <w:rPr>
          <w:rFonts w:ascii="Times New Roman" w:hAnsi="Times New Roman" w:cs="Times New Roman"/>
          <w:sz w:val="28"/>
          <w:szCs w:val="28"/>
        </w:rPr>
        <w:t>уплаченных (</w:t>
      </w:r>
      <w:r w:rsidRPr="000C277F">
        <w:rPr>
          <w:rFonts w:ascii="Times New Roman" w:hAnsi="Times New Roman" w:cs="Times New Roman"/>
          <w:sz w:val="28"/>
          <w:szCs w:val="28"/>
        </w:rPr>
        <w:t>взысканных</w:t>
      </w:r>
      <w:r w:rsidR="000C277F">
        <w:rPr>
          <w:rFonts w:ascii="Times New Roman" w:hAnsi="Times New Roman" w:cs="Times New Roman"/>
          <w:sz w:val="28"/>
          <w:szCs w:val="28"/>
        </w:rPr>
        <w:t>)</w:t>
      </w:r>
      <w:r w:rsidRPr="000C277F">
        <w:rPr>
          <w:rFonts w:ascii="Times New Roman" w:hAnsi="Times New Roman" w:cs="Times New Roman"/>
          <w:sz w:val="28"/>
          <w:szCs w:val="28"/>
        </w:rPr>
        <w:t xml:space="preserve"> административных </w:t>
      </w:r>
      <w:r w:rsidRPr="00341073">
        <w:rPr>
          <w:rFonts w:ascii="Times New Roman" w:hAnsi="Times New Roman" w:cs="Times New Roman"/>
          <w:sz w:val="28"/>
          <w:szCs w:val="28"/>
        </w:rPr>
        <w:t xml:space="preserve">штрафов </w:t>
      </w:r>
      <w:r w:rsidR="000C277F">
        <w:rPr>
          <w:rFonts w:ascii="Times New Roman" w:hAnsi="Times New Roman" w:cs="Times New Roman"/>
          <w:sz w:val="28"/>
          <w:szCs w:val="28"/>
        </w:rPr>
        <w:t>составила</w:t>
      </w:r>
      <w:r w:rsidRPr="00341073">
        <w:rPr>
          <w:rFonts w:ascii="Times New Roman" w:hAnsi="Times New Roman" w:cs="Times New Roman"/>
          <w:sz w:val="28"/>
          <w:szCs w:val="28"/>
        </w:rPr>
        <w:t xml:space="preserve"> </w:t>
      </w:r>
      <w:r w:rsidR="00F5351D">
        <w:rPr>
          <w:rFonts w:ascii="Times New Roman" w:hAnsi="Times New Roman" w:cs="Times New Roman"/>
          <w:sz w:val="28"/>
          <w:szCs w:val="28"/>
        </w:rPr>
        <w:t>14871,3</w:t>
      </w:r>
      <w:r w:rsidRPr="00341073">
        <w:rPr>
          <w:rFonts w:ascii="Times New Roman" w:hAnsi="Times New Roman" w:cs="Times New Roman"/>
          <w:sz w:val="28"/>
          <w:szCs w:val="28"/>
        </w:rPr>
        <w:t xml:space="preserve"> тыс. рублей </w:t>
      </w:r>
      <w:r w:rsidRPr="000C277F">
        <w:rPr>
          <w:rFonts w:ascii="Times New Roman" w:hAnsi="Times New Roman" w:cs="Times New Roman"/>
          <w:sz w:val="28"/>
          <w:szCs w:val="28"/>
        </w:rPr>
        <w:t xml:space="preserve">(за 9 месяцев 2016 </w:t>
      </w:r>
      <w:r w:rsidR="000C277F">
        <w:rPr>
          <w:rFonts w:ascii="Times New Roman" w:hAnsi="Times New Roman" w:cs="Times New Roman"/>
          <w:sz w:val="28"/>
          <w:szCs w:val="28"/>
        </w:rPr>
        <w:t xml:space="preserve">года – </w:t>
      </w:r>
      <w:r w:rsidR="00F5351D">
        <w:rPr>
          <w:rFonts w:ascii="Times New Roman" w:hAnsi="Times New Roman" w:cs="Times New Roman"/>
          <w:sz w:val="28"/>
          <w:szCs w:val="28"/>
        </w:rPr>
        <w:t>15954,8</w:t>
      </w:r>
      <w:r w:rsidR="000C277F">
        <w:rPr>
          <w:rFonts w:ascii="Times New Roman" w:hAnsi="Times New Roman" w:cs="Times New Roman"/>
          <w:sz w:val="28"/>
          <w:szCs w:val="28"/>
        </w:rPr>
        <w:t xml:space="preserve"> тыс. рублей</w:t>
      </w:r>
      <w:r w:rsidRPr="000C277F">
        <w:rPr>
          <w:rFonts w:ascii="Times New Roman" w:hAnsi="Times New Roman" w:cs="Times New Roman"/>
          <w:sz w:val="28"/>
          <w:szCs w:val="28"/>
        </w:rPr>
        <w:t>).</w:t>
      </w:r>
    </w:p>
    <w:p w:rsidR="00341073" w:rsidRPr="00341073" w:rsidRDefault="006905C3" w:rsidP="003410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9 месяцев 2017 года, как и за аналогичный период 2016 года                               </w:t>
      </w:r>
      <w:r w:rsidR="00341073" w:rsidRPr="00341073">
        <w:rPr>
          <w:rFonts w:ascii="Times New Roman" w:hAnsi="Times New Roman" w:cs="Times New Roman"/>
          <w:sz w:val="28"/>
          <w:szCs w:val="28"/>
        </w:rPr>
        <w:t xml:space="preserve">по фактам выявленных нарушений при проведении проверок </w:t>
      </w:r>
      <w:r>
        <w:rPr>
          <w:rFonts w:ascii="Times New Roman" w:hAnsi="Times New Roman" w:cs="Times New Roman"/>
          <w:sz w:val="28"/>
          <w:szCs w:val="28"/>
        </w:rPr>
        <w:t xml:space="preserve">                                      </w:t>
      </w:r>
      <w:r w:rsidR="00341073" w:rsidRPr="00341073">
        <w:rPr>
          <w:rFonts w:ascii="Times New Roman" w:hAnsi="Times New Roman" w:cs="Times New Roman"/>
          <w:sz w:val="28"/>
          <w:szCs w:val="28"/>
        </w:rPr>
        <w:t xml:space="preserve">в правоохранительные органы для возбуждения уголовного дела (принятия мер прокурорского реагирования) материалы не направлялись. </w:t>
      </w:r>
    </w:p>
    <w:p w:rsidR="00341073" w:rsidRPr="00341073" w:rsidRDefault="00341073" w:rsidP="00341073">
      <w:pPr>
        <w:keepNext/>
        <w:keepLines/>
        <w:spacing w:after="120" w:line="240" w:lineRule="auto"/>
        <w:jc w:val="center"/>
        <w:outlineLvl w:val="2"/>
        <w:rPr>
          <w:rFonts w:ascii="Times New Roman" w:eastAsia="Times New Roman" w:hAnsi="Times New Roman" w:cs="Times New Roman"/>
          <w:b/>
          <w:color w:val="000000"/>
          <w:sz w:val="28"/>
          <w:szCs w:val="28"/>
          <w:lang w:eastAsia="ru-RU"/>
        </w:rPr>
      </w:pPr>
      <w:r w:rsidRPr="00341073">
        <w:rPr>
          <w:rFonts w:ascii="Times New Roman" w:eastAsia="Times New Roman" w:hAnsi="Times New Roman" w:cs="Times New Roman"/>
          <w:b/>
          <w:color w:val="000000"/>
          <w:sz w:val="28"/>
          <w:szCs w:val="28"/>
          <w:lang w:eastAsia="ru-RU"/>
        </w:rPr>
        <w:t>Производство, хранение и применение взрывчатых материалов промышленного назначения</w:t>
      </w:r>
      <w:bookmarkEnd w:id="12"/>
      <w:r w:rsidRPr="00341073">
        <w:rPr>
          <w:rFonts w:ascii="Times New Roman" w:eastAsia="Times New Roman" w:hAnsi="Times New Roman" w:cs="Times New Roman"/>
          <w:b/>
          <w:color w:val="000000"/>
          <w:sz w:val="28"/>
          <w:szCs w:val="28"/>
          <w:lang w:eastAsia="ru-RU"/>
        </w:rPr>
        <w:t>, за исключением предприятий                    оборонно-промышленного комплекса</w:t>
      </w:r>
    </w:p>
    <w:p w:rsidR="00341073" w:rsidRPr="00341073" w:rsidRDefault="00341073" w:rsidP="00341073">
      <w:pPr>
        <w:spacing w:after="0" w:line="360" w:lineRule="auto"/>
        <w:ind w:firstLine="709"/>
        <w:jc w:val="both"/>
        <w:rPr>
          <w:rFonts w:ascii="Times New Roman" w:hAnsi="Times New Roman" w:cs="Times New Roman"/>
          <w:bCs/>
          <w:sz w:val="28"/>
          <w:szCs w:val="28"/>
        </w:rPr>
      </w:pPr>
      <w:r w:rsidRPr="00341073">
        <w:rPr>
          <w:rFonts w:ascii="Times New Roman" w:hAnsi="Times New Roman" w:cs="Times New Roman"/>
          <w:bCs/>
          <w:sz w:val="28"/>
          <w:szCs w:val="28"/>
        </w:rPr>
        <w:t xml:space="preserve">За 9 месяцев 2017 года федеральный государственный надзор                    в области промышленной безопасности осуществляется в отношении                    </w:t>
      </w:r>
      <w:r w:rsidR="00A90677">
        <w:rPr>
          <w:rFonts w:ascii="Times New Roman" w:hAnsi="Times New Roman" w:cs="Times New Roman"/>
          <w:bCs/>
          <w:sz w:val="28"/>
          <w:szCs w:val="28"/>
        </w:rPr>
        <w:t>878</w:t>
      </w:r>
      <w:r w:rsidRPr="00341073">
        <w:rPr>
          <w:rFonts w:ascii="Times New Roman" w:hAnsi="Times New Roman" w:cs="Times New Roman"/>
          <w:bCs/>
          <w:sz w:val="28"/>
          <w:szCs w:val="28"/>
        </w:rPr>
        <w:t xml:space="preserve"> опасных производственных объектов производства, хранения, применения взрывчатых материалов промышленного назначения,                                  в том числе: </w:t>
      </w:r>
    </w:p>
    <w:p w:rsidR="00341073" w:rsidRPr="00341073" w:rsidRDefault="00341073" w:rsidP="00341073">
      <w:pPr>
        <w:tabs>
          <w:tab w:val="left" w:pos="709"/>
        </w:tabs>
        <w:spacing w:after="0" w:line="360" w:lineRule="auto"/>
        <w:ind w:firstLine="284"/>
        <w:jc w:val="both"/>
        <w:rPr>
          <w:rFonts w:ascii="Times New Roman" w:eastAsia="Times New Roman" w:hAnsi="Times New Roman" w:cs="Times New Roman"/>
          <w:sz w:val="28"/>
          <w:szCs w:val="28"/>
          <w:lang w:eastAsia="ru-RU"/>
        </w:rPr>
      </w:pPr>
      <w:r w:rsidRPr="00341073">
        <w:rPr>
          <w:noProof/>
          <w:lang w:eastAsia="ru-RU"/>
        </w:rPr>
        <w:lastRenderedPageBreak/>
        <w:drawing>
          <wp:inline distT="0" distB="0" distL="0" distR="0" wp14:anchorId="0CAC2AB6" wp14:editId="43EF3C0B">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1073" w:rsidRPr="00341073" w:rsidRDefault="00341073" w:rsidP="00341073">
      <w:pPr>
        <w:tabs>
          <w:tab w:val="left" w:pos="709"/>
        </w:tabs>
        <w:spacing w:after="0" w:line="360" w:lineRule="auto"/>
        <w:ind w:firstLine="709"/>
        <w:jc w:val="both"/>
        <w:rPr>
          <w:rFonts w:ascii="Times New Roman" w:eastAsia="Calibri" w:hAnsi="Times New Roman" w:cs="Times New Roman"/>
          <w:sz w:val="28"/>
          <w:szCs w:val="28"/>
          <w:lang w:eastAsia="ru-RU"/>
        </w:rPr>
      </w:pPr>
      <w:r w:rsidRPr="00341073">
        <w:rPr>
          <w:rFonts w:ascii="Times New Roman" w:eastAsia="Times New Roman" w:hAnsi="Times New Roman" w:cs="Times New Roman"/>
          <w:sz w:val="28"/>
          <w:szCs w:val="28"/>
          <w:lang w:eastAsia="ru-RU"/>
        </w:rPr>
        <w:t xml:space="preserve">За 9 месяцев 2017 года на опасных производственных объектах зарегистрировано 2 аварии и ни одного несчастного случая со смертельным исходом </w:t>
      </w:r>
      <w:r w:rsidRPr="00341073">
        <w:rPr>
          <w:rFonts w:ascii="Times New Roman" w:eastAsia="Calibri" w:hAnsi="Times New Roman" w:cs="Times New Roman"/>
          <w:sz w:val="28"/>
          <w:szCs w:val="28"/>
          <w:lang w:eastAsia="ru-RU"/>
        </w:rPr>
        <w:t xml:space="preserve">(за аналогичный период 2016 года произошло 2 аварии                               и 3 несчастных случая со смертельным исходом). </w:t>
      </w:r>
    </w:p>
    <w:p w:rsidR="00341073" w:rsidRPr="00341073" w:rsidRDefault="00341073" w:rsidP="00341073">
      <w:pPr>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Анализ актов расследования аварий и несчастных случаев и утрат взрывчатых материалов промышленного назначения свидетельствует </w:t>
      </w:r>
      <w:r w:rsidRPr="00341073">
        <w:rPr>
          <w:rFonts w:ascii="Times New Roman" w:hAnsi="Times New Roman" w:cs="Times New Roman"/>
          <w:sz w:val="28"/>
          <w:szCs w:val="28"/>
        </w:rPr>
        <w:br/>
        <w:t xml:space="preserve">о том, что подавляющая доля причин носит организационный характер. </w:t>
      </w:r>
    </w:p>
    <w:p w:rsidR="00341073" w:rsidRPr="00341073" w:rsidRDefault="00341073" w:rsidP="00341073">
      <w:pPr>
        <w:spacing w:after="0" w:line="360" w:lineRule="auto"/>
        <w:ind w:firstLine="709"/>
        <w:jc w:val="both"/>
        <w:rPr>
          <w:rFonts w:ascii="Times New Roman" w:hAnsi="Times New Roman" w:cs="Times New Roman"/>
          <w:sz w:val="28"/>
          <w:szCs w:val="28"/>
        </w:rPr>
      </w:pPr>
      <w:proofErr w:type="gramStart"/>
      <w:r w:rsidRPr="00341073">
        <w:rPr>
          <w:rFonts w:ascii="Times New Roman" w:hAnsi="Times New Roman" w:cs="Times New Roman"/>
          <w:sz w:val="28"/>
          <w:szCs w:val="28"/>
        </w:rPr>
        <w:t xml:space="preserve">Уровень контроля со стороны руководителей взрывных работ </w:t>
      </w:r>
      <w:r w:rsidRPr="00341073">
        <w:rPr>
          <w:rFonts w:ascii="Times New Roman" w:hAnsi="Times New Roman" w:cs="Times New Roman"/>
          <w:sz w:val="28"/>
          <w:szCs w:val="28"/>
        </w:rPr>
        <w:br/>
        <w:t xml:space="preserve">за процессами подготовки и производства взрывных работ, а также соблюдением требований безопасности при хранении взрывчатых материалов на местах работ остается на прежнем уровне по сравнению                         с аналогичным </w:t>
      </w:r>
      <w:proofErr w:type="spellStart"/>
      <w:r w:rsidRPr="00341073">
        <w:rPr>
          <w:rFonts w:ascii="Times New Roman" w:hAnsi="Times New Roman" w:cs="Times New Roman"/>
          <w:sz w:val="28"/>
          <w:szCs w:val="28"/>
        </w:rPr>
        <w:t>периодм</w:t>
      </w:r>
      <w:proofErr w:type="spellEnd"/>
      <w:r w:rsidRPr="00341073">
        <w:rPr>
          <w:rFonts w:ascii="Times New Roman" w:hAnsi="Times New Roman" w:cs="Times New Roman"/>
          <w:sz w:val="28"/>
          <w:szCs w:val="28"/>
        </w:rPr>
        <w:t xml:space="preserve"> 2016 года. </w:t>
      </w:r>
      <w:proofErr w:type="gramEnd"/>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41073">
        <w:rPr>
          <w:rFonts w:ascii="Times New Roman" w:hAnsi="Times New Roman" w:cs="Times New Roman"/>
          <w:sz w:val="28"/>
          <w:szCs w:val="28"/>
        </w:rPr>
        <w:t xml:space="preserve">Территориальными органами </w:t>
      </w:r>
      <w:proofErr w:type="spellStart"/>
      <w:r w:rsidRPr="00341073">
        <w:rPr>
          <w:rFonts w:ascii="Times New Roman" w:hAnsi="Times New Roman" w:cs="Times New Roman"/>
          <w:sz w:val="28"/>
          <w:szCs w:val="28"/>
        </w:rPr>
        <w:t>Ростехнадзора</w:t>
      </w:r>
      <w:proofErr w:type="spellEnd"/>
      <w:r w:rsidRPr="00341073">
        <w:rPr>
          <w:rFonts w:ascii="Times New Roman" w:hAnsi="Times New Roman" w:cs="Times New Roman"/>
          <w:sz w:val="28"/>
          <w:szCs w:val="28"/>
        </w:rPr>
        <w:t xml:space="preserve"> в течение 9 месяцев                                 2017 года проведены 1002</w:t>
      </w:r>
      <w:r w:rsidRPr="00341073">
        <w:rPr>
          <w:rFonts w:ascii="Times New Roman" w:hAnsi="Times New Roman" w:cs="Times New Roman"/>
          <w:bCs/>
          <w:sz w:val="28"/>
          <w:szCs w:val="28"/>
        </w:rPr>
        <w:t xml:space="preserve"> </w:t>
      </w:r>
      <w:r w:rsidRPr="00341073">
        <w:rPr>
          <w:rFonts w:ascii="Times New Roman" w:hAnsi="Times New Roman" w:cs="Times New Roman"/>
          <w:sz w:val="28"/>
          <w:szCs w:val="28"/>
        </w:rPr>
        <w:t>(за 9 месяцев 2016 г. – 1084) проверки соблюдения требований промышленной безопасности при эксплуатации опасных производственных объектов, в том числе плановых – 261, в рамках режима постоянного государственного надзора – 380, тогда  как за 9 месяцев                       2016 года проведено проверок плановых – 220, в рамках режима постоянного государственного надзора – 603.</w:t>
      </w:r>
      <w:proofErr w:type="gramEnd"/>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lastRenderedPageBreak/>
        <w:t>Количество проверок с привлечением представителей территориальных органов органами прокуратуры за 9 месяцев 2017 года составило 13 (за 9 месяцев 2016 г. – 5).</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41073">
        <w:rPr>
          <w:rFonts w:ascii="Times New Roman" w:hAnsi="Times New Roman" w:cs="Times New Roman"/>
          <w:sz w:val="28"/>
          <w:szCs w:val="28"/>
        </w:rPr>
        <w:t xml:space="preserve">Проверки объектов </w:t>
      </w:r>
      <w:r w:rsidRPr="00341073">
        <w:rPr>
          <w:rFonts w:ascii="Times New Roman" w:hAnsi="Times New Roman" w:cs="Times New Roman"/>
          <w:bCs/>
          <w:sz w:val="28"/>
          <w:szCs w:val="28"/>
        </w:rPr>
        <w:t>производства, хранения, применения взрывчатых материалов промышленного назначения</w:t>
      </w:r>
      <w:r w:rsidRPr="00341073">
        <w:rPr>
          <w:rFonts w:ascii="Times New Roman" w:hAnsi="Times New Roman" w:cs="Times New Roman"/>
          <w:sz w:val="28"/>
          <w:szCs w:val="28"/>
        </w:rPr>
        <w:t xml:space="preserve"> за 9 месяцев 2017 года, по которым выявлены правонарушения, составили 372 (за аналогичный период                           2016 г. 356), из них плановых – 178, в рамках режима постоянного государственного надзора – 120 (за 9 месяцев 2016 г. – 356 проверок, из них плановых – 139, в рамках режима постоянного государственного надзора                     – 168).</w:t>
      </w:r>
      <w:proofErr w:type="gramEnd"/>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В результате проведенных проверок выявлено 2462 нарушения требований промышленной безопасности (за 9 месяцев                                             2016 г. – 2190), из них при плановых проверках – 1691, в рамках режима постоянного государственного надзора – 441.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Количество административных наказаний, наложенных по итогам проверок, составило 406 (за 9 месяцев 2016 г. – 359).  </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41073">
        <w:rPr>
          <w:rFonts w:ascii="Times New Roman" w:hAnsi="Times New Roman" w:cs="Times New Roman"/>
          <w:sz w:val="28"/>
          <w:szCs w:val="28"/>
        </w:rPr>
        <w:t>Общая сумма административных штрафов составила 30720 тыс. рублей (за 9 месяцев 2016 г. – 22965 тыс. рублей), в том числе наложенных                          на юридических лиц – 22580 тыс. рублей, на должностных лиц                                   – 8028 тыс. рублей, на граждан – 111,5 тыс. рублей.</w:t>
      </w:r>
      <w:proofErr w:type="gramEnd"/>
      <w:r w:rsidRPr="00341073">
        <w:rPr>
          <w:rFonts w:ascii="Times New Roman" w:hAnsi="Times New Roman" w:cs="Times New Roman"/>
          <w:sz w:val="28"/>
          <w:szCs w:val="28"/>
        </w:rPr>
        <w:t xml:space="preserve"> Общая сумма штрафов              при внеплановых проверках составила 6846,5 тыс. рублей.</w:t>
      </w:r>
    </w:p>
    <w:p w:rsidR="00341073" w:rsidRPr="00341073" w:rsidRDefault="00341073" w:rsidP="00341073">
      <w:pPr>
        <w:autoSpaceDE w:val="0"/>
        <w:autoSpaceDN w:val="0"/>
        <w:adjustRightInd w:val="0"/>
        <w:spacing w:after="0" w:line="360" w:lineRule="auto"/>
        <w:ind w:firstLine="709"/>
        <w:jc w:val="both"/>
        <w:rPr>
          <w:rFonts w:ascii="Times New Roman" w:hAnsi="Times New Roman" w:cs="Times New Roman"/>
          <w:sz w:val="28"/>
          <w:szCs w:val="28"/>
        </w:rPr>
      </w:pPr>
      <w:r w:rsidRPr="00341073">
        <w:rPr>
          <w:rFonts w:ascii="Times New Roman" w:hAnsi="Times New Roman" w:cs="Times New Roman"/>
          <w:sz w:val="28"/>
          <w:szCs w:val="28"/>
        </w:rPr>
        <w:t xml:space="preserve">За 9 месяцев 2017 года по фактам выявленных нарушений материалы                   1 проверки переданы в правоохранительные органы для возбуждения уголовного дела (принятия мер прокурорского реагирования). </w:t>
      </w:r>
    </w:p>
    <w:p w:rsidR="007255EC" w:rsidRDefault="007255EC" w:rsidP="00AC0839">
      <w:pPr>
        <w:pStyle w:val="3"/>
        <w:spacing w:line="240" w:lineRule="auto"/>
        <w:jc w:val="center"/>
        <w:rPr>
          <w:rFonts w:ascii="Times New Roman" w:eastAsia="Times New Roman" w:hAnsi="Times New Roman" w:cs="Times New Roman"/>
          <w:bCs w:val="0"/>
          <w:color w:val="000000"/>
          <w:sz w:val="28"/>
          <w:szCs w:val="28"/>
          <w:lang w:eastAsia="ru-RU"/>
        </w:rPr>
      </w:pPr>
      <w:r w:rsidRPr="006E224C">
        <w:rPr>
          <w:rFonts w:ascii="Times New Roman" w:eastAsia="Times New Roman" w:hAnsi="Times New Roman" w:cs="Times New Roman"/>
          <w:bCs w:val="0"/>
          <w:color w:val="000000"/>
          <w:sz w:val="28"/>
          <w:szCs w:val="28"/>
          <w:lang w:eastAsia="ru-RU"/>
        </w:rPr>
        <w:t xml:space="preserve">Объекты, на которых используется оборудование, </w:t>
      </w:r>
      <w:r w:rsidRPr="006E224C">
        <w:rPr>
          <w:rFonts w:ascii="Times New Roman" w:eastAsia="Times New Roman" w:hAnsi="Times New Roman" w:cs="Times New Roman"/>
          <w:bCs w:val="0"/>
          <w:color w:val="000000"/>
          <w:sz w:val="28"/>
          <w:szCs w:val="28"/>
          <w:lang w:eastAsia="ru-RU"/>
        </w:rPr>
        <w:br/>
        <w:t>работающее под</w:t>
      </w:r>
      <w:r w:rsidR="00EA7107">
        <w:rPr>
          <w:rFonts w:ascii="Times New Roman" w:eastAsia="Times New Roman" w:hAnsi="Times New Roman" w:cs="Times New Roman"/>
          <w:bCs w:val="0"/>
          <w:color w:val="000000"/>
          <w:sz w:val="28"/>
          <w:szCs w:val="28"/>
          <w:lang w:eastAsia="ru-RU"/>
        </w:rPr>
        <w:t xml:space="preserve"> избыточным</w:t>
      </w:r>
      <w:r w:rsidRPr="006E224C">
        <w:rPr>
          <w:rFonts w:ascii="Times New Roman" w:eastAsia="Times New Roman" w:hAnsi="Times New Roman" w:cs="Times New Roman"/>
          <w:bCs w:val="0"/>
          <w:color w:val="000000"/>
          <w:sz w:val="28"/>
          <w:szCs w:val="28"/>
          <w:lang w:eastAsia="ru-RU"/>
        </w:rPr>
        <w:t xml:space="preserve"> давлением</w:t>
      </w:r>
      <w:bookmarkEnd w:id="13"/>
    </w:p>
    <w:p w:rsidR="00B9349E" w:rsidRDefault="00B9349E" w:rsidP="00B9349E">
      <w:pPr>
        <w:spacing w:after="0" w:line="360" w:lineRule="auto"/>
        <w:ind w:firstLine="709"/>
        <w:jc w:val="both"/>
        <w:rPr>
          <w:rFonts w:ascii="Times New Roman" w:hAnsi="Times New Roman" w:cs="Times New Roman"/>
          <w:bCs/>
          <w:sz w:val="28"/>
          <w:szCs w:val="28"/>
        </w:rPr>
      </w:pPr>
    </w:p>
    <w:p w:rsidR="00B9349E" w:rsidRPr="00330760" w:rsidRDefault="00B9349E" w:rsidP="00B9349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 </w:t>
      </w:r>
      <w:r w:rsidR="005324AD">
        <w:rPr>
          <w:rFonts w:ascii="Times New Roman" w:hAnsi="Times New Roman" w:cs="Times New Roman"/>
          <w:bCs/>
          <w:sz w:val="28"/>
          <w:szCs w:val="28"/>
        </w:rPr>
        <w:t>9</w:t>
      </w:r>
      <w:r>
        <w:rPr>
          <w:rFonts w:ascii="Times New Roman" w:hAnsi="Times New Roman" w:cs="Times New Roman"/>
          <w:bCs/>
          <w:sz w:val="28"/>
          <w:szCs w:val="28"/>
        </w:rPr>
        <w:t xml:space="preserve"> месяцев 2017 года ф</w:t>
      </w:r>
      <w:r w:rsidRPr="00330760">
        <w:rPr>
          <w:rFonts w:ascii="Times New Roman" w:hAnsi="Times New Roman" w:cs="Times New Roman"/>
          <w:bCs/>
          <w:sz w:val="28"/>
          <w:szCs w:val="28"/>
        </w:rPr>
        <w:t>едеральный государственный надзор в области промышленной безопасности осуществля</w:t>
      </w:r>
      <w:r w:rsidR="0065046C">
        <w:rPr>
          <w:rFonts w:ascii="Times New Roman" w:hAnsi="Times New Roman" w:cs="Times New Roman"/>
          <w:bCs/>
          <w:sz w:val="28"/>
          <w:szCs w:val="28"/>
        </w:rPr>
        <w:t>лся</w:t>
      </w:r>
      <w:r w:rsidRPr="00330760">
        <w:rPr>
          <w:rFonts w:ascii="Times New Roman" w:hAnsi="Times New Roman" w:cs="Times New Roman"/>
          <w:bCs/>
          <w:sz w:val="28"/>
          <w:szCs w:val="28"/>
        </w:rPr>
        <w:t xml:space="preserve"> в отношении </w:t>
      </w:r>
      <w:r w:rsidR="00583033">
        <w:rPr>
          <w:rFonts w:ascii="Times New Roman" w:hAnsi="Times New Roman" w:cs="Times New Roman"/>
          <w:bCs/>
          <w:sz w:val="28"/>
          <w:szCs w:val="28"/>
        </w:rPr>
        <w:t>51859</w:t>
      </w:r>
      <w:r>
        <w:rPr>
          <w:rFonts w:ascii="Times New Roman" w:hAnsi="Times New Roman" w:cs="Times New Roman"/>
          <w:bCs/>
          <w:sz w:val="28"/>
          <w:szCs w:val="28"/>
        </w:rPr>
        <w:t xml:space="preserve"> </w:t>
      </w:r>
      <w:r w:rsidRPr="00330760">
        <w:rPr>
          <w:rFonts w:ascii="Times New Roman" w:hAnsi="Times New Roman" w:cs="Times New Roman"/>
          <w:bCs/>
          <w:sz w:val="28"/>
          <w:szCs w:val="28"/>
        </w:rPr>
        <w:t>опасных про</w:t>
      </w:r>
      <w:r>
        <w:rPr>
          <w:rFonts w:ascii="Times New Roman" w:hAnsi="Times New Roman" w:cs="Times New Roman"/>
          <w:bCs/>
          <w:sz w:val="28"/>
          <w:szCs w:val="28"/>
        </w:rPr>
        <w:t xml:space="preserve">изводственных объектов, на которых используется оборудование, работающее под </w:t>
      </w:r>
      <w:r w:rsidR="00EA7107">
        <w:rPr>
          <w:rFonts w:ascii="Times New Roman" w:hAnsi="Times New Roman" w:cs="Times New Roman"/>
          <w:bCs/>
          <w:sz w:val="28"/>
          <w:szCs w:val="28"/>
        </w:rPr>
        <w:t xml:space="preserve">избыточным </w:t>
      </w:r>
      <w:r>
        <w:rPr>
          <w:rFonts w:ascii="Times New Roman" w:hAnsi="Times New Roman" w:cs="Times New Roman"/>
          <w:bCs/>
          <w:sz w:val="28"/>
          <w:szCs w:val="28"/>
        </w:rPr>
        <w:t>давлением</w:t>
      </w:r>
      <w:r w:rsidRPr="00330760">
        <w:rPr>
          <w:rFonts w:ascii="Times New Roman" w:hAnsi="Times New Roman" w:cs="Times New Roman"/>
          <w:bCs/>
          <w:sz w:val="28"/>
          <w:szCs w:val="28"/>
        </w:rPr>
        <w:t xml:space="preserve">, в том числе: </w:t>
      </w:r>
    </w:p>
    <w:p w:rsidR="00F86755" w:rsidRDefault="00F86755" w:rsidP="00F86755">
      <w:pPr>
        <w:tabs>
          <w:tab w:val="left" w:pos="709"/>
        </w:tabs>
        <w:spacing w:after="0" w:line="360" w:lineRule="auto"/>
        <w:ind w:firstLine="284"/>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0DC1BAAC" wp14:editId="5C231D1E">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3DD7" w:rsidRDefault="00B9349E" w:rsidP="00F86755">
      <w:pPr>
        <w:tabs>
          <w:tab w:val="left" w:pos="709"/>
        </w:tabs>
        <w:spacing w:after="0" w:line="360" w:lineRule="auto"/>
        <w:ind w:firstLine="709"/>
        <w:jc w:val="both"/>
        <w:rPr>
          <w:rFonts w:ascii="Times New Roman" w:eastAsia="Calibri"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За </w:t>
      </w:r>
      <w:r w:rsidR="0033575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месяцев 2017</w:t>
      </w:r>
      <w:r w:rsidRPr="006E22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Pr="006E224C">
        <w:rPr>
          <w:rFonts w:ascii="Times New Roman" w:eastAsia="Times New Roman" w:hAnsi="Times New Roman" w:cs="Times New Roman"/>
          <w:sz w:val="28"/>
          <w:szCs w:val="28"/>
          <w:lang w:eastAsia="ru-RU"/>
        </w:rPr>
        <w:t xml:space="preserve"> на опасных производственных объектах </w:t>
      </w:r>
      <w:r w:rsidR="008E3DD7" w:rsidRPr="006E224C">
        <w:rPr>
          <w:rFonts w:ascii="Times New Roman" w:eastAsia="Times New Roman" w:hAnsi="Times New Roman" w:cs="Times New Roman"/>
          <w:sz w:val="28"/>
          <w:szCs w:val="28"/>
          <w:lang w:eastAsia="ru-RU"/>
        </w:rPr>
        <w:t xml:space="preserve">было зарегистрировано </w:t>
      </w:r>
      <w:r w:rsidR="008E3DD7">
        <w:rPr>
          <w:rFonts w:ascii="Times New Roman" w:eastAsia="Times New Roman" w:hAnsi="Times New Roman" w:cs="Times New Roman"/>
          <w:sz w:val="28"/>
          <w:szCs w:val="28"/>
          <w:lang w:eastAsia="ru-RU"/>
        </w:rPr>
        <w:t>5</w:t>
      </w:r>
      <w:r w:rsidR="008E3DD7" w:rsidRPr="006E224C">
        <w:rPr>
          <w:rFonts w:ascii="Times New Roman" w:eastAsia="Times New Roman" w:hAnsi="Times New Roman" w:cs="Times New Roman"/>
          <w:sz w:val="28"/>
          <w:szCs w:val="28"/>
          <w:lang w:eastAsia="ru-RU"/>
        </w:rPr>
        <w:t xml:space="preserve"> авари</w:t>
      </w:r>
      <w:r w:rsidR="008E3DD7">
        <w:rPr>
          <w:rFonts w:ascii="Times New Roman" w:eastAsia="Times New Roman" w:hAnsi="Times New Roman" w:cs="Times New Roman"/>
          <w:sz w:val="28"/>
          <w:szCs w:val="28"/>
          <w:lang w:eastAsia="ru-RU"/>
        </w:rPr>
        <w:t xml:space="preserve">й и </w:t>
      </w:r>
      <w:r w:rsidR="00583033">
        <w:rPr>
          <w:rFonts w:ascii="Times New Roman" w:eastAsia="Times New Roman" w:hAnsi="Times New Roman" w:cs="Times New Roman"/>
          <w:sz w:val="28"/>
          <w:szCs w:val="28"/>
          <w:lang w:eastAsia="ru-RU"/>
        </w:rPr>
        <w:t>произошло 4</w:t>
      </w:r>
      <w:r w:rsidRPr="006E224C">
        <w:rPr>
          <w:rFonts w:ascii="Times New Roman" w:eastAsia="Times New Roman" w:hAnsi="Times New Roman" w:cs="Times New Roman"/>
          <w:sz w:val="28"/>
          <w:szCs w:val="28"/>
          <w:lang w:eastAsia="ru-RU"/>
        </w:rPr>
        <w:t xml:space="preserve"> несчастн</w:t>
      </w:r>
      <w:r w:rsidR="00583033">
        <w:rPr>
          <w:rFonts w:ascii="Times New Roman" w:eastAsia="Times New Roman" w:hAnsi="Times New Roman" w:cs="Times New Roman"/>
          <w:sz w:val="28"/>
          <w:szCs w:val="28"/>
          <w:lang w:eastAsia="ru-RU"/>
        </w:rPr>
        <w:t>ых</w:t>
      </w:r>
      <w:r w:rsidRPr="006E22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случая </w:t>
      </w:r>
      <w:r w:rsidR="00A169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 смертельным исходом </w:t>
      </w:r>
      <w:r>
        <w:rPr>
          <w:rFonts w:ascii="Times New Roman" w:eastAsia="Calibri" w:hAnsi="Times New Roman" w:cs="Times New Roman"/>
          <w:sz w:val="28"/>
          <w:szCs w:val="28"/>
          <w:lang w:eastAsia="ru-RU"/>
        </w:rPr>
        <w:t xml:space="preserve">(за аналогичный период 2016 года произошло </w:t>
      </w:r>
      <w:r w:rsidR="008E3DD7">
        <w:rPr>
          <w:rFonts w:ascii="Times New Roman" w:eastAsia="Calibri" w:hAnsi="Times New Roman" w:cs="Times New Roman"/>
          <w:sz w:val="28"/>
          <w:szCs w:val="28"/>
          <w:lang w:eastAsia="ru-RU"/>
        </w:rPr>
        <w:t xml:space="preserve">2 аварии и </w:t>
      </w:r>
      <w:r w:rsidR="00583033">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несчастны</w:t>
      </w:r>
      <w:r w:rsidR="00583033">
        <w:rPr>
          <w:rFonts w:ascii="Times New Roman" w:eastAsia="Calibri" w:hAnsi="Times New Roman" w:cs="Times New Roman"/>
          <w:sz w:val="28"/>
          <w:szCs w:val="28"/>
          <w:lang w:eastAsia="ru-RU"/>
        </w:rPr>
        <w:t>х</w:t>
      </w:r>
      <w:r>
        <w:rPr>
          <w:rFonts w:ascii="Times New Roman" w:eastAsia="Calibri" w:hAnsi="Times New Roman" w:cs="Times New Roman"/>
          <w:sz w:val="28"/>
          <w:szCs w:val="28"/>
          <w:lang w:eastAsia="ru-RU"/>
        </w:rPr>
        <w:t xml:space="preserve"> случа</w:t>
      </w:r>
      <w:r w:rsidR="00583033">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xml:space="preserve"> со смертельным исходом).</w:t>
      </w:r>
    </w:p>
    <w:p w:rsidR="0035044F" w:rsidRPr="004B16F9" w:rsidRDefault="0035044F" w:rsidP="0035044F">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Анализ актов расследования </w:t>
      </w:r>
      <w:r w:rsidR="007D4DB6">
        <w:rPr>
          <w:rFonts w:ascii="Times New Roman" w:hAnsi="Times New Roman" w:cs="Times New Roman"/>
          <w:snapToGrid w:val="0"/>
          <w:sz w:val="28"/>
          <w:szCs w:val="28"/>
        </w:rPr>
        <w:t xml:space="preserve">причин </w:t>
      </w:r>
      <w:r>
        <w:rPr>
          <w:rFonts w:ascii="Times New Roman" w:hAnsi="Times New Roman" w:cs="Times New Roman"/>
          <w:snapToGrid w:val="0"/>
          <w:sz w:val="28"/>
          <w:szCs w:val="28"/>
        </w:rPr>
        <w:t>аварий показывает</w:t>
      </w:r>
      <w:r w:rsidRPr="004B16F9">
        <w:rPr>
          <w:rFonts w:ascii="Times New Roman" w:hAnsi="Times New Roman" w:cs="Times New Roman"/>
          <w:snapToGrid w:val="0"/>
          <w:sz w:val="28"/>
          <w:szCs w:val="28"/>
        </w:rPr>
        <w:t xml:space="preserve">, </w:t>
      </w:r>
      <w:r w:rsidR="00EA7107">
        <w:rPr>
          <w:rFonts w:ascii="Times New Roman" w:hAnsi="Times New Roman" w:cs="Times New Roman"/>
          <w:snapToGrid w:val="0"/>
          <w:sz w:val="28"/>
          <w:szCs w:val="28"/>
        </w:rPr>
        <w:t xml:space="preserve">                               что</w:t>
      </w:r>
      <w:r w:rsidR="002542AF">
        <w:rPr>
          <w:rFonts w:ascii="Times New Roman" w:hAnsi="Times New Roman" w:cs="Times New Roman"/>
          <w:snapToGrid w:val="0"/>
          <w:sz w:val="28"/>
          <w:szCs w:val="28"/>
        </w:rPr>
        <w:t xml:space="preserve"> </w:t>
      </w:r>
      <w:r w:rsidRPr="004B16F9">
        <w:rPr>
          <w:rFonts w:ascii="Times New Roman" w:hAnsi="Times New Roman" w:cs="Times New Roman"/>
          <w:snapToGrid w:val="0"/>
          <w:sz w:val="28"/>
          <w:szCs w:val="28"/>
        </w:rPr>
        <w:t xml:space="preserve">на предприятиях имеют место технические,  организационные </w:t>
      </w:r>
      <w:r w:rsidR="00EA7107">
        <w:rPr>
          <w:rFonts w:ascii="Times New Roman" w:hAnsi="Times New Roman" w:cs="Times New Roman"/>
          <w:snapToGrid w:val="0"/>
          <w:sz w:val="28"/>
          <w:szCs w:val="28"/>
        </w:rPr>
        <w:t xml:space="preserve">                             </w:t>
      </w:r>
      <w:r w:rsidRPr="004B16F9">
        <w:rPr>
          <w:rFonts w:ascii="Times New Roman" w:hAnsi="Times New Roman" w:cs="Times New Roman"/>
          <w:snapToGrid w:val="0"/>
          <w:sz w:val="28"/>
          <w:szCs w:val="28"/>
        </w:rPr>
        <w:t>и финансовые проблемы, снижающие уровень промышленной безопасности.</w:t>
      </w:r>
    </w:p>
    <w:p w:rsidR="0035044F" w:rsidRPr="004B16F9" w:rsidRDefault="0035044F" w:rsidP="0035044F">
      <w:pPr>
        <w:spacing w:after="0" w:line="360" w:lineRule="auto"/>
        <w:ind w:firstLine="709"/>
        <w:jc w:val="both"/>
        <w:rPr>
          <w:rFonts w:ascii="Times New Roman" w:hAnsi="Times New Roman" w:cs="Times New Roman"/>
          <w:snapToGrid w:val="0"/>
          <w:sz w:val="28"/>
          <w:szCs w:val="28"/>
        </w:rPr>
      </w:pPr>
      <w:r w:rsidRPr="004B16F9">
        <w:rPr>
          <w:rFonts w:ascii="Times New Roman" w:hAnsi="Times New Roman" w:cs="Times New Roman"/>
          <w:snapToGrid w:val="0"/>
          <w:sz w:val="28"/>
          <w:szCs w:val="28"/>
        </w:rPr>
        <w:t xml:space="preserve">Основной проблемной причиной снижения уровня промышленной безопасности оборудования, работающего под избыточным давлением, является большое количество оборудования, отработавшего свой </w:t>
      </w:r>
      <w:r w:rsidR="0084604F">
        <w:rPr>
          <w:rFonts w:ascii="Times New Roman" w:hAnsi="Times New Roman" w:cs="Times New Roman"/>
          <w:snapToGrid w:val="0"/>
          <w:sz w:val="28"/>
          <w:szCs w:val="28"/>
        </w:rPr>
        <w:t>срок службы</w:t>
      </w:r>
      <w:r w:rsidRPr="004B16F9">
        <w:rPr>
          <w:rFonts w:ascii="Times New Roman" w:hAnsi="Times New Roman" w:cs="Times New Roman"/>
          <w:snapToGrid w:val="0"/>
          <w:sz w:val="28"/>
          <w:szCs w:val="28"/>
        </w:rPr>
        <w:t>.</w:t>
      </w:r>
    </w:p>
    <w:p w:rsidR="004B7BAA" w:rsidRPr="00AC65B8"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C65B8">
        <w:rPr>
          <w:rFonts w:ascii="Times New Roman" w:hAnsi="Times New Roman" w:cs="Times New Roman"/>
          <w:sz w:val="28"/>
          <w:szCs w:val="28"/>
        </w:rPr>
        <w:t xml:space="preserve">Территориальными органами </w:t>
      </w:r>
      <w:proofErr w:type="spellStart"/>
      <w:r w:rsidRPr="00AC65B8">
        <w:rPr>
          <w:rFonts w:ascii="Times New Roman" w:hAnsi="Times New Roman" w:cs="Times New Roman"/>
          <w:sz w:val="28"/>
          <w:szCs w:val="28"/>
        </w:rPr>
        <w:t>Ростехнадзора</w:t>
      </w:r>
      <w:proofErr w:type="spellEnd"/>
      <w:r w:rsidRPr="00AC65B8">
        <w:rPr>
          <w:rFonts w:ascii="Times New Roman" w:hAnsi="Times New Roman" w:cs="Times New Roman"/>
          <w:sz w:val="28"/>
          <w:szCs w:val="28"/>
        </w:rPr>
        <w:t xml:space="preserve"> в течение 9 месяцев </w:t>
      </w:r>
      <w:r w:rsidR="00EA7107">
        <w:rPr>
          <w:rFonts w:ascii="Times New Roman" w:hAnsi="Times New Roman" w:cs="Times New Roman"/>
          <w:sz w:val="28"/>
          <w:szCs w:val="28"/>
        </w:rPr>
        <w:t xml:space="preserve">                   </w:t>
      </w:r>
      <w:r w:rsidRPr="00AC65B8">
        <w:rPr>
          <w:rFonts w:ascii="Times New Roman" w:hAnsi="Times New Roman" w:cs="Times New Roman"/>
          <w:sz w:val="28"/>
          <w:szCs w:val="28"/>
        </w:rPr>
        <w:t xml:space="preserve">2017 </w:t>
      </w:r>
      <w:r w:rsidR="007D4DB6">
        <w:rPr>
          <w:rFonts w:ascii="Times New Roman" w:hAnsi="Times New Roman" w:cs="Times New Roman"/>
          <w:sz w:val="28"/>
          <w:szCs w:val="28"/>
        </w:rPr>
        <w:t>года</w:t>
      </w:r>
      <w:r w:rsidRPr="00AC65B8">
        <w:rPr>
          <w:rFonts w:ascii="Times New Roman" w:hAnsi="Times New Roman" w:cs="Times New Roman"/>
          <w:sz w:val="28"/>
          <w:szCs w:val="28"/>
        </w:rPr>
        <w:t xml:space="preserve"> проведены </w:t>
      </w:r>
      <w:r w:rsidR="006D2E81" w:rsidRPr="00AC65B8">
        <w:rPr>
          <w:rFonts w:ascii="Times New Roman" w:hAnsi="Times New Roman" w:cs="Times New Roman"/>
          <w:sz w:val="28"/>
          <w:szCs w:val="28"/>
        </w:rPr>
        <w:t>5815</w:t>
      </w:r>
      <w:r w:rsidRPr="00AC65B8">
        <w:rPr>
          <w:rFonts w:ascii="Times New Roman" w:hAnsi="Times New Roman" w:cs="Times New Roman"/>
          <w:bCs/>
          <w:sz w:val="28"/>
          <w:szCs w:val="28"/>
        </w:rPr>
        <w:t xml:space="preserve"> </w:t>
      </w:r>
      <w:r w:rsidRPr="00AC65B8">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AC65B8">
        <w:rPr>
          <w:rFonts w:ascii="Times New Roman" w:hAnsi="Times New Roman" w:cs="Times New Roman"/>
          <w:sz w:val="28"/>
          <w:szCs w:val="28"/>
        </w:rPr>
        <w:t xml:space="preserve"> – </w:t>
      </w:r>
      <w:r w:rsidR="006D2E81" w:rsidRPr="00AC65B8">
        <w:rPr>
          <w:rFonts w:ascii="Times New Roman" w:hAnsi="Times New Roman" w:cs="Times New Roman"/>
          <w:sz w:val="28"/>
          <w:szCs w:val="28"/>
        </w:rPr>
        <w:t>5232</w:t>
      </w:r>
      <w:r w:rsidRPr="00AC65B8">
        <w:rPr>
          <w:rFonts w:ascii="Times New Roman" w:hAnsi="Times New Roman" w:cs="Times New Roman"/>
          <w:sz w:val="28"/>
          <w:szCs w:val="28"/>
        </w:rPr>
        <w:t>) провер</w:t>
      </w:r>
      <w:r w:rsidR="006D2E81" w:rsidRPr="00AC65B8">
        <w:rPr>
          <w:rFonts w:ascii="Times New Roman" w:hAnsi="Times New Roman" w:cs="Times New Roman"/>
          <w:sz w:val="28"/>
          <w:szCs w:val="28"/>
        </w:rPr>
        <w:t>ок</w:t>
      </w:r>
      <w:r w:rsidRPr="00AC65B8">
        <w:rPr>
          <w:rFonts w:ascii="Times New Roman" w:hAnsi="Times New Roman" w:cs="Times New Roman"/>
          <w:sz w:val="28"/>
          <w:szCs w:val="28"/>
        </w:rPr>
        <w:t xml:space="preserve"> соблюдения требований промышленной безопасности при эксплуатации опасных производственных объектов, в том числе плановых – </w:t>
      </w:r>
      <w:r w:rsidR="006D2E81" w:rsidRPr="00AC65B8">
        <w:rPr>
          <w:rFonts w:ascii="Times New Roman" w:hAnsi="Times New Roman" w:cs="Times New Roman"/>
          <w:sz w:val="28"/>
          <w:szCs w:val="28"/>
        </w:rPr>
        <w:t>1494</w:t>
      </w:r>
      <w:r w:rsidRPr="00AC65B8">
        <w:rPr>
          <w:rFonts w:ascii="Times New Roman" w:hAnsi="Times New Roman" w:cs="Times New Roman"/>
          <w:sz w:val="28"/>
          <w:szCs w:val="28"/>
        </w:rPr>
        <w:t xml:space="preserve">, в рамках режима постоянного государственного надзора – </w:t>
      </w:r>
      <w:r w:rsidR="006D2E81" w:rsidRPr="00AC65B8">
        <w:rPr>
          <w:rFonts w:ascii="Times New Roman" w:hAnsi="Times New Roman" w:cs="Times New Roman"/>
          <w:sz w:val="28"/>
          <w:szCs w:val="28"/>
        </w:rPr>
        <w:t>147</w:t>
      </w:r>
      <w:r w:rsidRPr="00AC65B8">
        <w:rPr>
          <w:rFonts w:ascii="Times New Roman" w:hAnsi="Times New Roman" w:cs="Times New Roman"/>
          <w:sz w:val="28"/>
          <w:szCs w:val="28"/>
        </w:rPr>
        <w:t>, тогда как</w:t>
      </w:r>
      <w:r w:rsidR="006D2E81" w:rsidRPr="00AC65B8">
        <w:rPr>
          <w:rFonts w:ascii="Times New Roman" w:hAnsi="Times New Roman" w:cs="Times New Roman"/>
          <w:sz w:val="28"/>
          <w:szCs w:val="28"/>
        </w:rPr>
        <w:t xml:space="preserve"> </w:t>
      </w:r>
      <w:r w:rsidRPr="00AC65B8">
        <w:rPr>
          <w:rFonts w:ascii="Times New Roman" w:hAnsi="Times New Roman" w:cs="Times New Roman"/>
          <w:sz w:val="28"/>
          <w:szCs w:val="28"/>
        </w:rPr>
        <w:t xml:space="preserve">за 9 месяцев </w:t>
      </w:r>
      <w:r w:rsidR="00EA7107">
        <w:rPr>
          <w:rFonts w:ascii="Times New Roman" w:hAnsi="Times New Roman" w:cs="Times New Roman"/>
          <w:sz w:val="28"/>
          <w:szCs w:val="28"/>
        </w:rPr>
        <w:t xml:space="preserve">                      </w:t>
      </w:r>
      <w:r w:rsidRPr="00AC65B8">
        <w:rPr>
          <w:rFonts w:ascii="Times New Roman" w:hAnsi="Times New Roman" w:cs="Times New Roman"/>
          <w:sz w:val="28"/>
          <w:szCs w:val="28"/>
        </w:rPr>
        <w:t xml:space="preserve">2016 года проведено проверок плановых – </w:t>
      </w:r>
      <w:r w:rsidR="00457E59" w:rsidRPr="00AC65B8">
        <w:rPr>
          <w:rFonts w:ascii="Times New Roman" w:hAnsi="Times New Roman" w:cs="Times New Roman"/>
          <w:sz w:val="28"/>
          <w:szCs w:val="28"/>
        </w:rPr>
        <w:t>1554</w:t>
      </w:r>
      <w:r w:rsidRPr="00AC65B8">
        <w:rPr>
          <w:rFonts w:ascii="Times New Roman" w:hAnsi="Times New Roman" w:cs="Times New Roman"/>
          <w:sz w:val="28"/>
          <w:szCs w:val="28"/>
        </w:rPr>
        <w:t xml:space="preserve">, в рамках режима постоянного государственного надзора – </w:t>
      </w:r>
      <w:r w:rsidR="00457E59" w:rsidRPr="00AC65B8">
        <w:rPr>
          <w:rFonts w:ascii="Times New Roman" w:hAnsi="Times New Roman" w:cs="Times New Roman"/>
          <w:sz w:val="28"/>
          <w:szCs w:val="28"/>
        </w:rPr>
        <w:t>186</w:t>
      </w:r>
      <w:r w:rsidRPr="00AC65B8">
        <w:rPr>
          <w:rFonts w:ascii="Times New Roman" w:hAnsi="Times New Roman" w:cs="Times New Roman"/>
          <w:sz w:val="28"/>
          <w:szCs w:val="28"/>
        </w:rPr>
        <w:t>.</w:t>
      </w:r>
      <w:proofErr w:type="gramEnd"/>
    </w:p>
    <w:p w:rsidR="004B7BAA" w:rsidRPr="00AC65B8"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r w:rsidRPr="00AC65B8">
        <w:rPr>
          <w:rFonts w:ascii="Times New Roman" w:hAnsi="Times New Roman" w:cs="Times New Roman"/>
          <w:sz w:val="28"/>
          <w:szCs w:val="28"/>
        </w:rPr>
        <w:lastRenderedPageBreak/>
        <w:t xml:space="preserve">Количество проверок с привлечением представителей территориальных органов органами прокуратуры за 9 месяцев 2017 года составило </w:t>
      </w:r>
      <w:r w:rsidR="00457E59" w:rsidRPr="00AC65B8">
        <w:rPr>
          <w:rFonts w:ascii="Times New Roman" w:hAnsi="Times New Roman" w:cs="Times New Roman"/>
          <w:sz w:val="28"/>
          <w:szCs w:val="28"/>
        </w:rPr>
        <w:t>79</w:t>
      </w:r>
      <w:r w:rsidRPr="00AC65B8">
        <w:rPr>
          <w:rFonts w:ascii="Times New Roman" w:hAnsi="Times New Roman" w:cs="Times New Roman"/>
          <w:sz w:val="28"/>
          <w:szCs w:val="28"/>
        </w:rPr>
        <w:t xml:space="preserve"> (за 9 месяцев 2016 </w:t>
      </w:r>
      <w:r w:rsidR="008E30C9">
        <w:rPr>
          <w:rFonts w:ascii="Times New Roman" w:hAnsi="Times New Roman" w:cs="Times New Roman"/>
          <w:sz w:val="28"/>
          <w:szCs w:val="28"/>
        </w:rPr>
        <w:t>года</w:t>
      </w:r>
      <w:r w:rsidRPr="00AC65B8">
        <w:rPr>
          <w:rFonts w:ascii="Times New Roman" w:hAnsi="Times New Roman" w:cs="Times New Roman"/>
          <w:sz w:val="28"/>
          <w:szCs w:val="28"/>
        </w:rPr>
        <w:t xml:space="preserve"> – </w:t>
      </w:r>
      <w:r w:rsidR="00457E59" w:rsidRPr="00AC65B8">
        <w:rPr>
          <w:rFonts w:ascii="Times New Roman" w:hAnsi="Times New Roman" w:cs="Times New Roman"/>
          <w:sz w:val="28"/>
          <w:szCs w:val="28"/>
        </w:rPr>
        <w:t>167</w:t>
      </w:r>
      <w:r w:rsidRPr="00AC65B8">
        <w:rPr>
          <w:rFonts w:ascii="Times New Roman" w:hAnsi="Times New Roman" w:cs="Times New Roman"/>
          <w:sz w:val="28"/>
          <w:szCs w:val="28"/>
        </w:rPr>
        <w:t>).</w:t>
      </w:r>
    </w:p>
    <w:p w:rsidR="004B7BAA" w:rsidRPr="00AC65B8"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C65B8">
        <w:rPr>
          <w:rFonts w:ascii="Times New Roman" w:hAnsi="Times New Roman" w:cs="Times New Roman"/>
          <w:sz w:val="28"/>
          <w:szCs w:val="28"/>
        </w:rPr>
        <w:t xml:space="preserve">Проверки </w:t>
      </w:r>
      <w:r w:rsidR="00880BEE" w:rsidRPr="00AC65B8">
        <w:rPr>
          <w:rFonts w:ascii="Times New Roman" w:hAnsi="Times New Roman" w:cs="Times New Roman"/>
          <w:bCs/>
          <w:sz w:val="28"/>
          <w:szCs w:val="28"/>
        </w:rPr>
        <w:t xml:space="preserve">объектов, на которых используется оборудование, работающее под </w:t>
      </w:r>
      <w:r w:rsidR="00963CB6">
        <w:rPr>
          <w:rFonts w:ascii="Times New Roman" w:hAnsi="Times New Roman" w:cs="Times New Roman"/>
          <w:bCs/>
          <w:sz w:val="28"/>
          <w:szCs w:val="28"/>
        </w:rPr>
        <w:t xml:space="preserve">избыточным </w:t>
      </w:r>
      <w:r w:rsidR="00880BEE" w:rsidRPr="00AC65B8">
        <w:rPr>
          <w:rFonts w:ascii="Times New Roman" w:hAnsi="Times New Roman" w:cs="Times New Roman"/>
          <w:bCs/>
          <w:sz w:val="28"/>
          <w:szCs w:val="28"/>
        </w:rPr>
        <w:t>давлением</w:t>
      </w:r>
      <w:r w:rsidR="00BC7218">
        <w:rPr>
          <w:rFonts w:ascii="Times New Roman" w:hAnsi="Times New Roman" w:cs="Times New Roman"/>
          <w:bCs/>
          <w:sz w:val="28"/>
          <w:szCs w:val="28"/>
        </w:rPr>
        <w:t>,</w:t>
      </w:r>
      <w:r w:rsidR="00880BEE" w:rsidRPr="00AC65B8">
        <w:rPr>
          <w:rFonts w:ascii="Times New Roman" w:hAnsi="Times New Roman" w:cs="Times New Roman"/>
          <w:sz w:val="28"/>
          <w:szCs w:val="28"/>
        </w:rPr>
        <w:t xml:space="preserve"> </w:t>
      </w:r>
      <w:r w:rsidRPr="00AC65B8">
        <w:rPr>
          <w:rFonts w:ascii="Times New Roman" w:hAnsi="Times New Roman" w:cs="Times New Roman"/>
          <w:sz w:val="28"/>
          <w:szCs w:val="28"/>
        </w:rPr>
        <w:t xml:space="preserve">за 9 месяцев 2017 года, по которым выявлены правонарушения, составили </w:t>
      </w:r>
      <w:r w:rsidR="00457E59" w:rsidRPr="00AC65B8">
        <w:rPr>
          <w:rFonts w:ascii="Times New Roman" w:hAnsi="Times New Roman" w:cs="Times New Roman"/>
          <w:sz w:val="28"/>
          <w:szCs w:val="28"/>
        </w:rPr>
        <w:t>1948</w:t>
      </w:r>
      <w:r w:rsidRPr="00AC65B8">
        <w:rPr>
          <w:rFonts w:ascii="Times New Roman" w:hAnsi="Times New Roman" w:cs="Times New Roman"/>
          <w:sz w:val="28"/>
          <w:szCs w:val="28"/>
        </w:rPr>
        <w:t xml:space="preserve"> (за аналогичный период </w:t>
      </w:r>
      <w:r w:rsidR="00963CB6">
        <w:rPr>
          <w:rFonts w:ascii="Times New Roman" w:hAnsi="Times New Roman" w:cs="Times New Roman"/>
          <w:sz w:val="28"/>
          <w:szCs w:val="28"/>
        </w:rPr>
        <w:t xml:space="preserve">                      </w:t>
      </w:r>
      <w:r w:rsidRPr="00AC65B8">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00672C6C">
        <w:rPr>
          <w:rFonts w:ascii="Times New Roman" w:hAnsi="Times New Roman" w:cs="Times New Roman"/>
          <w:sz w:val="28"/>
          <w:szCs w:val="28"/>
        </w:rPr>
        <w:t xml:space="preserve"> –</w:t>
      </w:r>
      <w:r w:rsidRPr="00AC65B8">
        <w:rPr>
          <w:rFonts w:ascii="Times New Roman" w:hAnsi="Times New Roman" w:cs="Times New Roman"/>
          <w:sz w:val="28"/>
          <w:szCs w:val="28"/>
        </w:rPr>
        <w:t xml:space="preserve"> </w:t>
      </w:r>
      <w:r w:rsidR="00457E59" w:rsidRPr="00AC65B8">
        <w:rPr>
          <w:rFonts w:ascii="Times New Roman" w:hAnsi="Times New Roman" w:cs="Times New Roman"/>
          <w:sz w:val="28"/>
          <w:szCs w:val="28"/>
        </w:rPr>
        <w:t>1733</w:t>
      </w:r>
      <w:r w:rsidRPr="00AC65B8">
        <w:rPr>
          <w:rFonts w:ascii="Times New Roman" w:hAnsi="Times New Roman" w:cs="Times New Roman"/>
          <w:sz w:val="28"/>
          <w:szCs w:val="28"/>
        </w:rPr>
        <w:t xml:space="preserve">), из них плановых </w:t>
      </w:r>
      <w:r w:rsidR="00111674">
        <w:rPr>
          <w:rFonts w:ascii="Times New Roman" w:hAnsi="Times New Roman" w:cs="Times New Roman"/>
          <w:sz w:val="28"/>
          <w:szCs w:val="28"/>
        </w:rPr>
        <w:t>–</w:t>
      </w:r>
      <w:r w:rsidRPr="00AC65B8">
        <w:rPr>
          <w:rFonts w:ascii="Times New Roman" w:hAnsi="Times New Roman" w:cs="Times New Roman"/>
          <w:sz w:val="28"/>
          <w:szCs w:val="28"/>
        </w:rPr>
        <w:t xml:space="preserve"> </w:t>
      </w:r>
      <w:r w:rsidR="00457E59" w:rsidRPr="00AC65B8">
        <w:rPr>
          <w:rFonts w:ascii="Times New Roman" w:hAnsi="Times New Roman" w:cs="Times New Roman"/>
          <w:sz w:val="28"/>
          <w:szCs w:val="28"/>
        </w:rPr>
        <w:t>1095</w:t>
      </w:r>
      <w:r w:rsidRPr="00AC65B8">
        <w:rPr>
          <w:rFonts w:ascii="Times New Roman" w:hAnsi="Times New Roman" w:cs="Times New Roman"/>
          <w:sz w:val="28"/>
          <w:szCs w:val="28"/>
        </w:rPr>
        <w:t xml:space="preserve">, в рамках режима постоянного государственного надзора – </w:t>
      </w:r>
      <w:r w:rsidR="00457E59" w:rsidRPr="00AC65B8">
        <w:rPr>
          <w:rFonts w:ascii="Times New Roman" w:hAnsi="Times New Roman" w:cs="Times New Roman"/>
          <w:sz w:val="28"/>
          <w:szCs w:val="28"/>
        </w:rPr>
        <w:t>21 (</w:t>
      </w:r>
      <w:r w:rsidRPr="00AC65B8">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AC65B8">
        <w:rPr>
          <w:rFonts w:ascii="Times New Roman" w:hAnsi="Times New Roman" w:cs="Times New Roman"/>
          <w:sz w:val="28"/>
          <w:szCs w:val="28"/>
        </w:rPr>
        <w:t xml:space="preserve"> </w:t>
      </w:r>
      <w:r w:rsidR="00111674">
        <w:rPr>
          <w:rFonts w:ascii="Times New Roman" w:hAnsi="Times New Roman" w:cs="Times New Roman"/>
          <w:sz w:val="28"/>
          <w:szCs w:val="28"/>
        </w:rPr>
        <w:t>–</w:t>
      </w:r>
      <w:r w:rsidRPr="00AC65B8">
        <w:rPr>
          <w:rFonts w:ascii="Times New Roman" w:hAnsi="Times New Roman" w:cs="Times New Roman"/>
          <w:sz w:val="28"/>
          <w:szCs w:val="28"/>
        </w:rPr>
        <w:t xml:space="preserve"> </w:t>
      </w:r>
      <w:r w:rsidR="00457E59" w:rsidRPr="00AC65B8">
        <w:rPr>
          <w:rFonts w:ascii="Times New Roman" w:hAnsi="Times New Roman" w:cs="Times New Roman"/>
          <w:sz w:val="28"/>
          <w:szCs w:val="28"/>
        </w:rPr>
        <w:t>1733</w:t>
      </w:r>
      <w:r w:rsidRPr="00AC65B8">
        <w:rPr>
          <w:rFonts w:ascii="Times New Roman" w:hAnsi="Times New Roman" w:cs="Times New Roman"/>
          <w:sz w:val="28"/>
          <w:szCs w:val="28"/>
        </w:rPr>
        <w:t xml:space="preserve"> проверок, </w:t>
      </w:r>
      <w:r w:rsidR="00963CB6">
        <w:rPr>
          <w:rFonts w:ascii="Times New Roman" w:hAnsi="Times New Roman" w:cs="Times New Roman"/>
          <w:sz w:val="28"/>
          <w:szCs w:val="28"/>
        </w:rPr>
        <w:t xml:space="preserve">                     </w:t>
      </w:r>
      <w:r w:rsidRPr="00AC65B8">
        <w:rPr>
          <w:rFonts w:ascii="Times New Roman" w:hAnsi="Times New Roman" w:cs="Times New Roman"/>
          <w:sz w:val="28"/>
          <w:szCs w:val="28"/>
        </w:rPr>
        <w:t xml:space="preserve">из них плановых </w:t>
      </w:r>
      <w:r w:rsidR="00111674">
        <w:rPr>
          <w:rFonts w:ascii="Times New Roman" w:hAnsi="Times New Roman" w:cs="Times New Roman"/>
          <w:sz w:val="28"/>
          <w:szCs w:val="28"/>
        </w:rPr>
        <w:t>–</w:t>
      </w:r>
      <w:r w:rsidRPr="00AC65B8">
        <w:rPr>
          <w:rFonts w:ascii="Times New Roman" w:hAnsi="Times New Roman" w:cs="Times New Roman"/>
          <w:sz w:val="28"/>
          <w:szCs w:val="28"/>
        </w:rPr>
        <w:t xml:space="preserve"> </w:t>
      </w:r>
      <w:r w:rsidR="00457E59" w:rsidRPr="00AC65B8">
        <w:rPr>
          <w:rFonts w:ascii="Times New Roman" w:hAnsi="Times New Roman" w:cs="Times New Roman"/>
          <w:sz w:val="28"/>
          <w:szCs w:val="28"/>
        </w:rPr>
        <w:t>867</w:t>
      </w:r>
      <w:r w:rsidRPr="00AC65B8">
        <w:rPr>
          <w:rFonts w:ascii="Times New Roman" w:hAnsi="Times New Roman" w:cs="Times New Roman"/>
          <w:sz w:val="28"/>
          <w:szCs w:val="28"/>
        </w:rPr>
        <w:t>, в рамках режима постоянного государственного надзора – 2</w:t>
      </w:r>
      <w:r w:rsidR="00457E59" w:rsidRPr="00AC65B8">
        <w:rPr>
          <w:rFonts w:ascii="Times New Roman" w:hAnsi="Times New Roman" w:cs="Times New Roman"/>
          <w:sz w:val="28"/>
          <w:szCs w:val="28"/>
        </w:rPr>
        <w:t>4</w:t>
      </w:r>
      <w:r w:rsidRPr="00AC65B8">
        <w:rPr>
          <w:rFonts w:ascii="Times New Roman" w:hAnsi="Times New Roman" w:cs="Times New Roman"/>
          <w:sz w:val="28"/>
          <w:szCs w:val="28"/>
        </w:rPr>
        <w:t>).</w:t>
      </w:r>
      <w:proofErr w:type="gramEnd"/>
    </w:p>
    <w:p w:rsidR="004B7BAA" w:rsidRPr="00AC65B8"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r w:rsidRPr="00AC65B8">
        <w:rPr>
          <w:rFonts w:ascii="Times New Roman" w:hAnsi="Times New Roman" w:cs="Times New Roman"/>
          <w:sz w:val="28"/>
          <w:szCs w:val="28"/>
        </w:rPr>
        <w:t xml:space="preserve">В результате проведенных проверок выявлено </w:t>
      </w:r>
      <w:r w:rsidR="00457E59" w:rsidRPr="002542AF">
        <w:rPr>
          <w:rFonts w:ascii="Times New Roman" w:hAnsi="Times New Roman" w:cs="Times New Roman"/>
          <w:sz w:val="28"/>
          <w:szCs w:val="28"/>
        </w:rPr>
        <w:t>22671</w:t>
      </w:r>
      <w:r w:rsidRPr="00AC65B8">
        <w:rPr>
          <w:rFonts w:ascii="Times New Roman" w:hAnsi="Times New Roman" w:cs="Times New Roman"/>
          <w:sz w:val="28"/>
          <w:szCs w:val="28"/>
        </w:rPr>
        <w:t xml:space="preserve"> нарушени</w:t>
      </w:r>
      <w:r w:rsidR="00457E59" w:rsidRPr="00AC65B8">
        <w:rPr>
          <w:rFonts w:ascii="Times New Roman" w:hAnsi="Times New Roman" w:cs="Times New Roman"/>
          <w:sz w:val="28"/>
          <w:szCs w:val="28"/>
        </w:rPr>
        <w:t>е</w:t>
      </w:r>
      <w:r w:rsidRPr="00AC65B8">
        <w:rPr>
          <w:rFonts w:ascii="Times New Roman" w:hAnsi="Times New Roman" w:cs="Times New Roman"/>
          <w:sz w:val="28"/>
          <w:szCs w:val="28"/>
        </w:rPr>
        <w:t xml:space="preserve"> требований промышленной безопасности (за 9 месяцев  </w:t>
      </w:r>
      <w:r w:rsidR="00672C6C">
        <w:rPr>
          <w:rFonts w:ascii="Times New Roman" w:hAnsi="Times New Roman" w:cs="Times New Roman"/>
          <w:sz w:val="28"/>
          <w:szCs w:val="28"/>
        </w:rPr>
        <w:t xml:space="preserve">                                            </w:t>
      </w:r>
      <w:r w:rsidRPr="00AC65B8">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00E65740">
        <w:rPr>
          <w:rFonts w:ascii="Times New Roman" w:hAnsi="Times New Roman" w:cs="Times New Roman"/>
          <w:sz w:val="28"/>
          <w:szCs w:val="28"/>
        </w:rPr>
        <w:t xml:space="preserve"> </w:t>
      </w:r>
      <w:r w:rsidR="00405C70">
        <w:rPr>
          <w:rFonts w:ascii="Times New Roman" w:hAnsi="Times New Roman" w:cs="Times New Roman"/>
          <w:sz w:val="28"/>
          <w:szCs w:val="28"/>
        </w:rPr>
        <w:t>–</w:t>
      </w:r>
      <w:r w:rsidRPr="00AC65B8">
        <w:rPr>
          <w:rFonts w:ascii="Times New Roman" w:hAnsi="Times New Roman" w:cs="Times New Roman"/>
          <w:sz w:val="28"/>
          <w:szCs w:val="28"/>
        </w:rPr>
        <w:t xml:space="preserve"> </w:t>
      </w:r>
      <w:r w:rsidR="00457E59" w:rsidRPr="00AC65B8">
        <w:rPr>
          <w:rFonts w:ascii="Times New Roman" w:hAnsi="Times New Roman" w:cs="Times New Roman"/>
          <w:sz w:val="28"/>
          <w:szCs w:val="28"/>
        </w:rPr>
        <w:t>18756</w:t>
      </w:r>
      <w:r w:rsidR="00E65740">
        <w:rPr>
          <w:rFonts w:ascii="Times New Roman" w:hAnsi="Times New Roman" w:cs="Times New Roman"/>
          <w:sz w:val="28"/>
          <w:szCs w:val="28"/>
        </w:rPr>
        <w:t>),</w:t>
      </w:r>
      <w:r w:rsidR="002542AF">
        <w:rPr>
          <w:rFonts w:ascii="Times New Roman" w:hAnsi="Times New Roman" w:cs="Times New Roman"/>
          <w:sz w:val="28"/>
          <w:szCs w:val="28"/>
        </w:rPr>
        <w:t xml:space="preserve"> </w:t>
      </w:r>
      <w:r w:rsidRPr="00AC65B8">
        <w:rPr>
          <w:rFonts w:ascii="Times New Roman" w:hAnsi="Times New Roman" w:cs="Times New Roman"/>
          <w:sz w:val="28"/>
          <w:szCs w:val="28"/>
        </w:rPr>
        <w:t xml:space="preserve">из них при плановых проверках </w:t>
      </w:r>
      <w:r w:rsidR="00405C70">
        <w:rPr>
          <w:rFonts w:ascii="Times New Roman" w:hAnsi="Times New Roman" w:cs="Times New Roman"/>
          <w:sz w:val="28"/>
          <w:szCs w:val="28"/>
        </w:rPr>
        <w:t>–</w:t>
      </w:r>
      <w:r w:rsidRPr="00AC65B8">
        <w:rPr>
          <w:rFonts w:ascii="Times New Roman" w:hAnsi="Times New Roman" w:cs="Times New Roman"/>
          <w:sz w:val="28"/>
          <w:szCs w:val="28"/>
        </w:rPr>
        <w:t xml:space="preserve"> </w:t>
      </w:r>
      <w:r w:rsidR="00457E59" w:rsidRPr="00AC65B8">
        <w:rPr>
          <w:rFonts w:ascii="Times New Roman" w:hAnsi="Times New Roman" w:cs="Times New Roman"/>
          <w:sz w:val="28"/>
          <w:szCs w:val="28"/>
        </w:rPr>
        <w:t>14996</w:t>
      </w:r>
      <w:r w:rsidRPr="00AC65B8">
        <w:rPr>
          <w:rFonts w:ascii="Times New Roman" w:hAnsi="Times New Roman" w:cs="Times New Roman"/>
          <w:sz w:val="28"/>
          <w:szCs w:val="28"/>
        </w:rPr>
        <w:t xml:space="preserve">, в рамках режима постоянного государственного надзора – </w:t>
      </w:r>
      <w:r w:rsidR="00457E59" w:rsidRPr="00AC65B8">
        <w:rPr>
          <w:rFonts w:ascii="Times New Roman" w:hAnsi="Times New Roman" w:cs="Times New Roman"/>
          <w:sz w:val="28"/>
          <w:szCs w:val="28"/>
        </w:rPr>
        <w:t>138</w:t>
      </w:r>
      <w:r w:rsidRPr="00AC65B8">
        <w:rPr>
          <w:rFonts w:ascii="Times New Roman" w:hAnsi="Times New Roman" w:cs="Times New Roman"/>
          <w:sz w:val="28"/>
          <w:szCs w:val="28"/>
        </w:rPr>
        <w:t xml:space="preserve">. </w:t>
      </w:r>
    </w:p>
    <w:p w:rsidR="004B7BAA" w:rsidRPr="00AC65B8"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r w:rsidRPr="00AC65B8">
        <w:rPr>
          <w:rFonts w:ascii="Times New Roman" w:hAnsi="Times New Roman" w:cs="Times New Roman"/>
          <w:sz w:val="28"/>
          <w:szCs w:val="28"/>
        </w:rPr>
        <w:t xml:space="preserve">Количество административных наказаний, наложенных по итогам проверок, составило </w:t>
      </w:r>
      <w:r w:rsidR="00457E59" w:rsidRPr="00AC65B8">
        <w:rPr>
          <w:rFonts w:ascii="Times New Roman" w:hAnsi="Times New Roman" w:cs="Times New Roman"/>
          <w:sz w:val="28"/>
          <w:szCs w:val="28"/>
        </w:rPr>
        <w:t>2252</w:t>
      </w:r>
      <w:r w:rsidR="00963CB6">
        <w:rPr>
          <w:rFonts w:ascii="Times New Roman" w:hAnsi="Times New Roman" w:cs="Times New Roman"/>
          <w:sz w:val="28"/>
          <w:szCs w:val="28"/>
        </w:rPr>
        <w:t xml:space="preserve"> (</w:t>
      </w:r>
      <w:r w:rsidRPr="00AC65B8">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AC65B8">
        <w:rPr>
          <w:rFonts w:ascii="Times New Roman" w:hAnsi="Times New Roman" w:cs="Times New Roman"/>
          <w:sz w:val="28"/>
          <w:szCs w:val="28"/>
        </w:rPr>
        <w:t xml:space="preserve"> </w:t>
      </w:r>
      <w:r w:rsidR="00405C70">
        <w:rPr>
          <w:rFonts w:ascii="Times New Roman" w:hAnsi="Times New Roman" w:cs="Times New Roman"/>
          <w:sz w:val="28"/>
          <w:szCs w:val="28"/>
        </w:rPr>
        <w:t>–</w:t>
      </w:r>
      <w:r w:rsidRPr="00AC65B8">
        <w:rPr>
          <w:rFonts w:ascii="Times New Roman" w:hAnsi="Times New Roman" w:cs="Times New Roman"/>
          <w:sz w:val="28"/>
          <w:szCs w:val="28"/>
        </w:rPr>
        <w:t xml:space="preserve"> </w:t>
      </w:r>
      <w:r w:rsidR="00457E59" w:rsidRPr="00AC65B8">
        <w:rPr>
          <w:rFonts w:ascii="Times New Roman" w:hAnsi="Times New Roman" w:cs="Times New Roman"/>
          <w:sz w:val="28"/>
          <w:szCs w:val="28"/>
        </w:rPr>
        <w:t>1991</w:t>
      </w:r>
      <w:r w:rsidR="002542AF">
        <w:rPr>
          <w:rFonts w:ascii="Times New Roman" w:hAnsi="Times New Roman" w:cs="Times New Roman"/>
          <w:sz w:val="28"/>
          <w:szCs w:val="28"/>
        </w:rPr>
        <w:t>)</w:t>
      </w:r>
      <w:r w:rsidRPr="00AC65B8">
        <w:rPr>
          <w:rFonts w:ascii="Times New Roman" w:hAnsi="Times New Roman" w:cs="Times New Roman"/>
          <w:sz w:val="28"/>
          <w:szCs w:val="28"/>
        </w:rPr>
        <w:t xml:space="preserve">.  </w:t>
      </w:r>
    </w:p>
    <w:p w:rsidR="004B7BAA" w:rsidRPr="00AC65B8"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C65B8">
        <w:rPr>
          <w:rFonts w:ascii="Times New Roman" w:hAnsi="Times New Roman" w:cs="Times New Roman"/>
          <w:sz w:val="28"/>
          <w:szCs w:val="28"/>
        </w:rPr>
        <w:t xml:space="preserve">Общая сумма административных штрафов составила </w:t>
      </w:r>
      <w:r w:rsidR="00963CB6">
        <w:rPr>
          <w:rFonts w:ascii="Times New Roman" w:hAnsi="Times New Roman" w:cs="Times New Roman"/>
          <w:sz w:val="28"/>
          <w:szCs w:val="28"/>
        </w:rPr>
        <w:t xml:space="preserve">                                    </w:t>
      </w:r>
      <w:r w:rsidR="009D7BFB" w:rsidRPr="00AC65B8">
        <w:rPr>
          <w:rFonts w:ascii="Times New Roman" w:hAnsi="Times New Roman" w:cs="Times New Roman"/>
          <w:sz w:val="28"/>
          <w:szCs w:val="28"/>
        </w:rPr>
        <w:t>122408,1</w:t>
      </w:r>
      <w:r w:rsidRPr="00AC65B8">
        <w:rPr>
          <w:rFonts w:ascii="Times New Roman" w:hAnsi="Times New Roman" w:cs="Times New Roman"/>
          <w:sz w:val="28"/>
          <w:szCs w:val="28"/>
        </w:rPr>
        <w:t xml:space="preserve"> тыс. рублей (за 9 месяцев 2016 </w:t>
      </w:r>
      <w:r w:rsidR="008E30C9">
        <w:rPr>
          <w:rFonts w:ascii="Times New Roman" w:hAnsi="Times New Roman" w:cs="Times New Roman"/>
          <w:sz w:val="28"/>
          <w:szCs w:val="28"/>
        </w:rPr>
        <w:t>года</w:t>
      </w:r>
      <w:r w:rsidRPr="00AC65B8">
        <w:rPr>
          <w:rFonts w:ascii="Times New Roman" w:hAnsi="Times New Roman" w:cs="Times New Roman"/>
          <w:sz w:val="28"/>
          <w:szCs w:val="28"/>
        </w:rPr>
        <w:t xml:space="preserve"> – </w:t>
      </w:r>
      <w:r w:rsidR="009D7BFB" w:rsidRPr="00AC65B8">
        <w:rPr>
          <w:rFonts w:ascii="Times New Roman" w:hAnsi="Times New Roman" w:cs="Times New Roman"/>
          <w:sz w:val="28"/>
          <w:szCs w:val="28"/>
        </w:rPr>
        <w:t>91411,4</w:t>
      </w:r>
      <w:r w:rsidRPr="00AC65B8">
        <w:rPr>
          <w:rFonts w:ascii="Times New Roman" w:hAnsi="Times New Roman" w:cs="Times New Roman"/>
          <w:sz w:val="28"/>
          <w:szCs w:val="28"/>
        </w:rPr>
        <w:t xml:space="preserve"> тыс. рублей), в том числе наложенных на юридических лиц – </w:t>
      </w:r>
      <w:r w:rsidR="009D7BFB" w:rsidRPr="00AC65B8">
        <w:rPr>
          <w:rFonts w:ascii="Times New Roman" w:hAnsi="Times New Roman" w:cs="Times New Roman"/>
          <w:sz w:val="28"/>
          <w:szCs w:val="28"/>
        </w:rPr>
        <w:t>90836,8</w:t>
      </w:r>
      <w:r w:rsidRPr="00AC65B8">
        <w:rPr>
          <w:rFonts w:ascii="Times New Roman" w:hAnsi="Times New Roman" w:cs="Times New Roman"/>
          <w:sz w:val="28"/>
          <w:szCs w:val="28"/>
        </w:rPr>
        <w:t xml:space="preserve"> тыс. рублей, </w:t>
      </w:r>
      <w:r w:rsidR="0084604F">
        <w:rPr>
          <w:rFonts w:ascii="Times New Roman" w:hAnsi="Times New Roman" w:cs="Times New Roman"/>
          <w:sz w:val="28"/>
          <w:szCs w:val="28"/>
        </w:rPr>
        <w:t xml:space="preserve">                                       </w:t>
      </w:r>
      <w:r w:rsidRPr="00AC65B8">
        <w:rPr>
          <w:rFonts w:ascii="Times New Roman" w:hAnsi="Times New Roman" w:cs="Times New Roman"/>
          <w:sz w:val="28"/>
          <w:szCs w:val="28"/>
        </w:rPr>
        <w:t>на должностных лиц –</w:t>
      </w:r>
      <w:r w:rsidR="009D7BFB" w:rsidRPr="00AC65B8">
        <w:rPr>
          <w:rFonts w:ascii="Times New Roman" w:hAnsi="Times New Roman" w:cs="Times New Roman"/>
          <w:sz w:val="28"/>
          <w:szCs w:val="28"/>
        </w:rPr>
        <w:t xml:space="preserve"> 30516,8</w:t>
      </w:r>
      <w:r w:rsidRPr="00AC65B8">
        <w:rPr>
          <w:rFonts w:ascii="Times New Roman" w:hAnsi="Times New Roman" w:cs="Times New Roman"/>
          <w:sz w:val="28"/>
          <w:szCs w:val="28"/>
        </w:rPr>
        <w:t xml:space="preserve"> тыс. рублей, на граждан – </w:t>
      </w:r>
      <w:r w:rsidR="009D7BFB" w:rsidRPr="00AC65B8">
        <w:rPr>
          <w:rFonts w:ascii="Times New Roman" w:hAnsi="Times New Roman" w:cs="Times New Roman"/>
          <w:sz w:val="28"/>
          <w:szCs w:val="28"/>
        </w:rPr>
        <w:t>54,5</w:t>
      </w:r>
      <w:r w:rsidRPr="00AC65B8">
        <w:rPr>
          <w:rFonts w:ascii="Times New Roman" w:hAnsi="Times New Roman" w:cs="Times New Roman"/>
          <w:sz w:val="28"/>
          <w:szCs w:val="28"/>
        </w:rPr>
        <w:t xml:space="preserve"> тыс. рублей.</w:t>
      </w:r>
      <w:proofErr w:type="gramEnd"/>
      <w:r w:rsidRPr="00AC65B8">
        <w:rPr>
          <w:rFonts w:ascii="Times New Roman" w:hAnsi="Times New Roman" w:cs="Times New Roman"/>
          <w:sz w:val="28"/>
          <w:szCs w:val="28"/>
        </w:rPr>
        <w:t xml:space="preserve"> Общая сумма штраф</w:t>
      </w:r>
      <w:r w:rsidR="002365A8">
        <w:rPr>
          <w:rFonts w:ascii="Times New Roman" w:hAnsi="Times New Roman" w:cs="Times New Roman"/>
          <w:sz w:val="28"/>
          <w:szCs w:val="28"/>
        </w:rPr>
        <w:t>ов</w:t>
      </w:r>
      <w:r w:rsidRPr="00AC65B8">
        <w:rPr>
          <w:rFonts w:ascii="Times New Roman" w:hAnsi="Times New Roman" w:cs="Times New Roman"/>
          <w:sz w:val="28"/>
          <w:szCs w:val="28"/>
        </w:rPr>
        <w:t xml:space="preserve"> при внеплановых проверках составила </w:t>
      </w:r>
      <w:r w:rsidR="0084604F">
        <w:rPr>
          <w:rFonts w:ascii="Times New Roman" w:hAnsi="Times New Roman" w:cs="Times New Roman"/>
          <w:sz w:val="28"/>
          <w:szCs w:val="28"/>
        </w:rPr>
        <w:t xml:space="preserve">                                   </w:t>
      </w:r>
      <w:r w:rsidR="009D7BFB" w:rsidRPr="00AC65B8">
        <w:rPr>
          <w:rFonts w:ascii="Times New Roman" w:hAnsi="Times New Roman" w:cs="Times New Roman"/>
          <w:sz w:val="28"/>
          <w:szCs w:val="28"/>
        </w:rPr>
        <w:t>32105,7</w:t>
      </w:r>
      <w:r w:rsidRPr="00AC65B8">
        <w:rPr>
          <w:rFonts w:ascii="Times New Roman" w:hAnsi="Times New Roman" w:cs="Times New Roman"/>
          <w:sz w:val="28"/>
          <w:szCs w:val="28"/>
        </w:rPr>
        <w:t xml:space="preserve"> тыс. рублей.</w:t>
      </w:r>
    </w:p>
    <w:p w:rsidR="009D7BFB" w:rsidRPr="005940EA" w:rsidRDefault="009D7BFB" w:rsidP="009D7BFB">
      <w:pPr>
        <w:autoSpaceDE w:val="0"/>
        <w:autoSpaceDN w:val="0"/>
        <w:adjustRightInd w:val="0"/>
        <w:spacing w:after="0" w:line="360" w:lineRule="auto"/>
        <w:ind w:firstLine="709"/>
        <w:jc w:val="both"/>
        <w:rPr>
          <w:rFonts w:ascii="Times New Roman" w:hAnsi="Times New Roman" w:cs="Times New Roman"/>
          <w:sz w:val="28"/>
          <w:szCs w:val="28"/>
        </w:rPr>
      </w:pPr>
      <w:r w:rsidRPr="005940EA">
        <w:rPr>
          <w:rFonts w:ascii="Times New Roman" w:hAnsi="Times New Roman" w:cs="Times New Roman"/>
          <w:sz w:val="28"/>
          <w:szCs w:val="28"/>
        </w:rPr>
        <w:t xml:space="preserve">За 9 месяцев 2017 года по фактам выявленных нарушений </w:t>
      </w:r>
      <w:r w:rsidR="00405C70">
        <w:rPr>
          <w:rFonts w:ascii="Times New Roman" w:hAnsi="Times New Roman" w:cs="Times New Roman"/>
          <w:sz w:val="28"/>
          <w:szCs w:val="28"/>
        </w:rPr>
        <w:t xml:space="preserve">                              </w:t>
      </w:r>
      <w:r w:rsidRPr="005940EA">
        <w:rPr>
          <w:rFonts w:ascii="Times New Roman" w:hAnsi="Times New Roman" w:cs="Times New Roman"/>
          <w:sz w:val="28"/>
          <w:szCs w:val="28"/>
        </w:rPr>
        <w:t xml:space="preserve">при проведении проверок в правоохранительные органы для возбуждения уголовного дела (принятия мер прокурорского реагирования) </w:t>
      </w:r>
      <w:r w:rsidR="0084604F">
        <w:rPr>
          <w:rFonts w:ascii="Times New Roman" w:hAnsi="Times New Roman" w:cs="Times New Roman"/>
          <w:sz w:val="28"/>
          <w:szCs w:val="28"/>
        </w:rPr>
        <w:t>направлены материалы</w:t>
      </w:r>
      <w:r w:rsidR="00405C70">
        <w:rPr>
          <w:rFonts w:ascii="Times New Roman" w:hAnsi="Times New Roman" w:cs="Times New Roman"/>
          <w:sz w:val="28"/>
          <w:szCs w:val="28"/>
        </w:rPr>
        <w:t xml:space="preserve">  </w:t>
      </w:r>
      <w:r w:rsidR="0084604F">
        <w:rPr>
          <w:rFonts w:ascii="Times New Roman" w:hAnsi="Times New Roman" w:cs="Times New Roman"/>
          <w:sz w:val="28"/>
          <w:szCs w:val="28"/>
        </w:rPr>
        <w:t>одной проверки</w:t>
      </w:r>
      <w:r w:rsidRPr="005940EA">
        <w:rPr>
          <w:rFonts w:ascii="Times New Roman" w:hAnsi="Times New Roman" w:cs="Times New Roman"/>
          <w:sz w:val="28"/>
          <w:szCs w:val="28"/>
        </w:rPr>
        <w:t xml:space="preserve">. </w:t>
      </w:r>
    </w:p>
    <w:p w:rsidR="007255EC" w:rsidRPr="00564B93" w:rsidRDefault="007255EC" w:rsidP="00313B16">
      <w:pPr>
        <w:pStyle w:val="3"/>
        <w:spacing w:line="240" w:lineRule="auto"/>
        <w:jc w:val="center"/>
        <w:rPr>
          <w:rFonts w:ascii="Times New Roman" w:eastAsia="Times New Roman" w:hAnsi="Times New Roman" w:cs="Times New Roman"/>
          <w:bCs w:val="0"/>
          <w:color w:val="FF0000"/>
          <w:sz w:val="28"/>
          <w:szCs w:val="28"/>
          <w:lang w:eastAsia="ru-RU"/>
        </w:rPr>
      </w:pPr>
      <w:bookmarkStart w:id="16" w:name="_Toc480912884"/>
      <w:r w:rsidRPr="006E224C">
        <w:rPr>
          <w:rFonts w:ascii="Times New Roman" w:eastAsia="Times New Roman" w:hAnsi="Times New Roman" w:cs="Times New Roman"/>
          <w:bCs w:val="0"/>
          <w:color w:val="000000"/>
          <w:sz w:val="28"/>
          <w:szCs w:val="28"/>
          <w:lang w:eastAsia="ru-RU"/>
        </w:rPr>
        <w:t>Объекты, на которых используются стационарно установленные грузоподъемные механизмы и подъемные сооружения</w:t>
      </w:r>
      <w:bookmarkEnd w:id="16"/>
      <w:r w:rsidR="00564B93">
        <w:rPr>
          <w:rFonts w:ascii="Times New Roman" w:eastAsia="Times New Roman" w:hAnsi="Times New Roman" w:cs="Times New Roman"/>
          <w:bCs w:val="0"/>
          <w:color w:val="FF0000"/>
          <w:sz w:val="28"/>
          <w:szCs w:val="28"/>
          <w:lang w:eastAsia="ru-RU"/>
        </w:rPr>
        <w:t xml:space="preserve"> </w:t>
      </w:r>
    </w:p>
    <w:p w:rsidR="004B16F9" w:rsidRPr="004B16F9" w:rsidRDefault="004B16F9" w:rsidP="004B16F9">
      <w:pPr>
        <w:spacing w:after="0" w:line="360" w:lineRule="auto"/>
        <w:ind w:firstLine="720"/>
        <w:jc w:val="both"/>
        <w:rPr>
          <w:rFonts w:ascii="Times New Roman" w:eastAsia="Times New Roman" w:hAnsi="Times New Roman" w:cs="Times New Roman"/>
          <w:sz w:val="20"/>
          <w:szCs w:val="28"/>
          <w:lang w:eastAsia="ru-RU"/>
        </w:rPr>
      </w:pPr>
    </w:p>
    <w:p w:rsidR="00AF7FAD" w:rsidRPr="004B16F9" w:rsidRDefault="00AF7FAD" w:rsidP="004B16F9">
      <w:pPr>
        <w:spacing w:after="0" w:line="360" w:lineRule="auto"/>
        <w:ind w:firstLine="720"/>
        <w:jc w:val="both"/>
        <w:rPr>
          <w:rFonts w:ascii="Times New Roman" w:eastAsia="Times New Roman" w:hAnsi="Times New Roman" w:cs="Times New Roman"/>
          <w:sz w:val="28"/>
          <w:szCs w:val="28"/>
          <w:lang w:eastAsia="ru-RU"/>
        </w:rPr>
      </w:pPr>
      <w:proofErr w:type="gramStart"/>
      <w:r w:rsidRPr="004B16F9">
        <w:rPr>
          <w:rFonts w:ascii="Times New Roman" w:eastAsia="Times New Roman" w:hAnsi="Times New Roman" w:cs="Times New Roman"/>
          <w:sz w:val="28"/>
          <w:szCs w:val="28"/>
          <w:lang w:eastAsia="ru-RU"/>
        </w:rPr>
        <w:t xml:space="preserve">В соответствии с полномочиями, определенными Положением </w:t>
      </w:r>
      <w:r w:rsidRPr="004B16F9">
        <w:rPr>
          <w:rFonts w:ascii="Times New Roman" w:eastAsia="Times New Roman" w:hAnsi="Times New Roman" w:cs="Times New Roman"/>
          <w:sz w:val="28"/>
          <w:szCs w:val="28"/>
          <w:lang w:eastAsia="ru-RU"/>
        </w:rPr>
        <w:br/>
        <w:t xml:space="preserve">о Федеральной службе по экологическому, технологическому и атомному </w:t>
      </w:r>
      <w:r w:rsidRPr="004B16F9">
        <w:rPr>
          <w:rFonts w:ascii="Times New Roman" w:eastAsia="Times New Roman" w:hAnsi="Times New Roman" w:cs="Times New Roman"/>
          <w:sz w:val="28"/>
          <w:szCs w:val="28"/>
          <w:lang w:eastAsia="ru-RU"/>
        </w:rPr>
        <w:lastRenderedPageBreak/>
        <w:t xml:space="preserve">надзору, утвержденным постановлением Правительства Российской Федерации от 30 июля 2004 </w:t>
      </w:r>
      <w:r w:rsidR="008E30C9">
        <w:rPr>
          <w:rFonts w:ascii="Times New Roman" w:eastAsia="Times New Roman" w:hAnsi="Times New Roman" w:cs="Times New Roman"/>
          <w:sz w:val="28"/>
          <w:szCs w:val="28"/>
          <w:lang w:eastAsia="ru-RU"/>
        </w:rPr>
        <w:t>года</w:t>
      </w:r>
      <w:r w:rsidRPr="004B16F9">
        <w:rPr>
          <w:rFonts w:ascii="Times New Roman" w:eastAsia="Times New Roman" w:hAnsi="Times New Roman" w:cs="Times New Roman"/>
          <w:sz w:val="28"/>
          <w:szCs w:val="28"/>
          <w:lang w:eastAsia="ru-RU"/>
        </w:rPr>
        <w:t xml:space="preserve"> № 401, постановлением Правительства Российской Федерации от 13 мая 2013 </w:t>
      </w:r>
      <w:r w:rsidR="008E30C9">
        <w:rPr>
          <w:rFonts w:ascii="Times New Roman" w:eastAsia="Times New Roman" w:hAnsi="Times New Roman" w:cs="Times New Roman"/>
          <w:sz w:val="28"/>
          <w:szCs w:val="28"/>
          <w:lang w:eastAsia="ru-RU"/>
        </w:rPr>
        <w:t>года</w:t>
      </w:r>
      <w:r w:rsidRPr="004B16F9">
        <w:rPr>
          <w:rFonts w:ascii="Times New Roman" w:eastAsia="Times New Roman" w:hAnsi="Times New Roman" w:cs="Times New Roman"/>
          <w:sz w:val="28"/>
          <w:szCs w:val="28"/>
          <w:lang w:eastAsia="ru-RU"/>
        </w:rPr>
        <w:t xml:space="preserve"> № 407 </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w:t>
      </w:r>
      <w:r w:rsidR="00E95C81">
        <w:rPr>
          <w:rFonts w:ascii="Times New Roman" w:eastAsia="Times New Roman" w:hAnsi="Times New Roman" w:cs="Times New Roman"/>
          <w:sz w:val="28"/>
          <w:szCs w:val="28"/>
          <w:lang w:eastAsia="ru-RU"/>
        </w:rPr>
        <w:t>»</w:t>
      </w:r>
      <w:r w:rsidR="00AC1C3B">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 xml:space="preserve"> </w:t>
      </w:r>
      <w:proofErr w:type="spellStart"/>
      <w:r w:rsidRPr="004B16F9">
        <w:rPr>
          <w:rFonts w:ascii="Times New Roman" w:eastAsia="Times New Roman" w:hAnsi="Times New Roman" w:cs="Times New Roman"/>
          <w:sz w:val="28"/>
          <w:szCs w:val="28"/>
          <w:lang w:eastAsia="ru-RU"/>
        </w:rPr>
        <w:t>Ростехнадзором</w:t>
      </w:r>
      <w:proofErr w:type="spellEnd"/>
      <w:r w:rsidRPr="004B16F9">
        <w:rPr>
          <w:rFonts w:ascii="Times New Roman" w:eastAsia="Times New Roman" w:hAnsi="Times New Roman" w:cs="Times New Roman"/>
          <w:sz w:val="28"/>
          <w:szCs w:val="28"/>
          <w:lang w:eastAsia="ru-RU"/>
        </w:rPr>
        <w:t xml:space="preserve"> осуществляется государственный контроль (надзор), в том</w:t>
      </w:r>
      <w:proofErr w:type="gramEnd"/>
      <w:r w:rsidRPr="004B16F9">
        <w:rPr>
          <w:rFonts w:ascii="Times New Roman" w:eastAsia="Times New Roman" w:hAnsi="Times New Roman" w:cs="Times New Roman"/>
          <w:sz w:val="28"/>
          <w:szCs w:val="28"/>
          <w:lang w:eastAsia="ru-RU"/>
        </w:rPr>
        <w:t xml:space="preserve"> </w:t>
      </w:r>
      <w:proofErr w:type="gramStart"/>
      <w:r w:rsidRPr="004B16F9">
        <w:rPr>
          <w:rFonts w:ascii="Times New Roman" w:eastAsia="Times New Roman" w:hAnsi="Times New Roman" w:cs="Times New Roman"/>
          <w:sz w:val="28"/>
          <w:szCs w:val="28"/>
          <w:lang w:eastAsia="ru-RU"/>
        </w:rPr>
        <w:t>числе</w:t>
      </w:r>
      <w:proofErr w:type="gramEnd"/>
      <w:r w:rsidRPr="004B16F9">
        <w:rPr>
          <w:rFonts w:ascii="Times New Roman" w:eastAsia="Times New Roman" w:hAnsi="Times New Roman" w:cs="Times New Roman"/>
          <w:sz w:val="28"/>
          <w:szCs w:val="28"/>
          <w:lang w:eastAsia="ru-RU"/>
        </w:rPr>
        <w:t xml:space="preserve"> за соблюдением требований:</w:t>
      </w:r>
    </w:p>
    <w:p w:rsidR="00AF7FAD" w:rsidRPr="004B16F9" w:rsidRDefault="00AF7FAD" w:rsidP="004B16F9">
      <w:pPr>
        <w:spacing w:after="0" w:line="360" w:lineRule="auto"/>
        <w:ind w:firstLine="720"/>
        <w:jc w:val="both"/>
        <w:rPr>
          <w:rFonts w:ascii="Times New Roman" w:eastAsia="Times New Roman" w:hAnsi="Times New Roman" w:cs="Times New Roman"/>
          <w:sz w:val="28"/>
          <w:szCs w:val="28"/>
          <w:lang w:eastAsia="ru-RU"/>
        </w:rPr>
      </w:pPr>
      <w:r w:rsidRPr="004B16F9">
        <w:rPr>
          <w:rFonts w:ascii="Times New Roman" w:eastAsia="Times New Roman" w:hAnsi="Times New Roman" w:cs="Times New Roman"/>
          <w:sz w:val="28"/>
          <w:szCs w:val="28"/>
          <w:lang w:eastAsia="ru-RU"/>
        </w:rPr>
        <w:t xml:space="preserve">промышленной безопасности на опасных производственных объектах, составляющими которых являются стационарно установленные грузоподъемные механизмы (за исключением лифтов, подъемных платформ для инвалидов, эскалаторов вне метрополитенов), эскалаторы </w:t>
      </w:r>
      <w:r w:rsidRPr="004B16F9">
        <w:rPr>
          <w:rFonts w:ascii="Times New Roman" w:eastAsia="Times New Roman" w:hAnsi="Times New Roman" w:cs="Times New Roman"/>
          <w:sz w:val="28"/>
          <w:szCs w:val="28"/>
          <w:lang w:eastAsia="ru-RU"/>
        </w:rPr>
        <w:br/>
        <w:t>в метрополитенах, канатные дороги;</w:t>
      </w:r>
    </w:p>
    <w:p w:rsidR="00AF7FAD" w:rsidRPr="004B16F9" w:rsidRDefault="00AF7FAD" w:rsidP="004B16F9">
      <w:pPr>
        <w:spacing w:after="0" w:line="360" w:lineRule="auto"/>
        <w:ind w:firstLine="720"/>
        <w:jc w:val="both"/>
        <w:rPr>
          <w:rFonts w:ascii="Times New Roman" w:eastAsia="Times New Roman" w:hAnsi="Times New Roman" w:cs="Times New Roman"/>
          <w:sz w:val="28"/>
          <w:szCs w:val="28"/>
          <w:lang w:eastAsia="ru-RU"/>
        </w:rPr>
      </w:pPr>
      <w:r w:rsidRPr="004B16F9">
        <w:rPr>
          <w:rFonts w:ascii="Times New Roman" w:eastAsia="Times New Roman" w:hAnsi="Times New Roman" w:cs="Times New Roman"/>
          <w:sz w:val="28"/>
          <w:szCs w:val="28"/>
          <w:lang w:eastAsia="ru-RU"/>
        </w:rPr>
        <w:t xml:space="preserve">технического регламента Таможенного союза </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 xml:space="preserve">О безопасности машин </w:t>
      </w:r>
      <w:r w:rsidRPr="004B16F9">
        <w:rPr>
          <w:rFonts w:ascii="Times New Roman" w:eastAsia="Times New Roman" w:hAnsi="Times New Roman" w:cs="Times New Roman"/>
          <w:sz w:val="28"/>
          <w:szCs w:val="28"/>
          <w:lang w:eastAsia="ru-RU"/>
        </w:rPr>
        <w:br/>
        <w:t>и оборудования</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 xml:space="preserve">, принятого решением Комиссии Таможенного союза </w:t>
      </w:r>
      <w:r w:rsidRPr="004B16F9">
        <w:rPr>
          <w:rFonts w:ascii="Times New Roman" w:eastAsia="Times New Roman" w:hAnsi="Times New Roman" w:cs="Times New Roman"/>
          <w:sz w:val="28"/>
          <w:szCs w:val="28"/>
          <w:lang w:eastAsia="ru-RU"/>
        </w:rPr>
        <w:br/>
        <w:t xml:space="preserve">от 18 октября 2011 </w:t>
      </w:r>
      <w:r w:rsidR="008E30C9">
        <w:rPr>
          <w:rFonts w:ascii="Times New Roman" w:eastAsia="Times New Roman" w:hAnsi="Times New Roman" w:cs="Times New Roman"/>
          <w:sz w:val="28"/>
          <w:szCs w:val="28"/>
          <w:lang w:eastAsia="ru-RU"/>
        </w:rPr>
        <w:t>года</w:t>
      </w:r>
      <w:r w:rsidRPr="004B16F9">
        <w:rPr>
          <w:rFonts w:ascii="Times New Roman" w:eastAsia="Times New Roman" w:hAnsi="Times New Roman" w:cs="Times New Roman"/>
          <w:sz w:val="28"/>
          <w:szCs w:val="28"/>
          <w:lang w:eastAsia="ru-RU"/>
        </w:rPr>
        <w:t xml:space="preserve"> № 823 (</w:t>
      </w:r>
      <w:proofErr w:type="gramStart"/>
      <w:r w:rsidRPr="004B16F9">
        <w:rPr>
          <w:rFonts w:ascii="Times New Roman" w:eastAsia="Times New Roman" w:hAnsi="Times New Roman" w:cs="Times New Roman"/>
          <w:sz w:val="28"/>
          <w:szCs w:val="28"/>
          <w:lang w:eastAsia="ru-RU"/>
        </w:rPr>
        <w:t>ТР</w:t>
      </w:r>
      <w:proofErr w:type="gramEnd"/>
      <w:r w:rsidRPr="004B16F9">
        <w:rPr>
          <w:rFonts w:ascii="Times New Roman" w:eastAsia="Times New Roman" w:hAnsi="Times New Roman" w:cs="Times New Roman"/>
          <w:sz w:val="28"/>
          <w:szCs w:val="28"/>
          <w:lang w:eastAsia="ru-RU"/>
        </w:rPr>
        <w:t xml:space="preserve"> ТС 010/2011); </w:t>
      </w:r>
    </w:p>
    <w:p w:rsidR="00AF7FAD" w:rsidRPr="004B16F9" w:rsidRDefault="00AF7FAD" w:rsidP="004B16F9">
      <w:pPr>
        <w:spacing w:after="0" w:line="360" w:lineRule="auto"/>
        <w:ind w:firstLine="720"/>
        <w:jc w:val="both"/>
        <w:rPr>
          <w:rFonts w:ascii="Times New Roman" w:eastAsia="Times New Roman" w:hAnsi="Times New Roman" w:cs="Times New Roman"/>
          <w:sz w:val="28"/>
          <w:szCs w:val="28"/>
          <w:lang w:eastAsia="ru-RU"/>
        </w:rPr>
      </w:pPr>
      <w:r w:rsidRPr="004B16F9">
        <w:rPr>
          <w:rFonts w:ascii="Times New Roman" w:eastAsia="Times New Roman" w:hAnsi="Times New Roman" w:cs="Times New Roman"/>
          <w:sz w:val="28"/>
          <w:szCs w:val="28"/>
          <w:lang w:eastAsia="ru-RU"/>
        </w:rPr>
        <w:t xml:space="preserve">технического регламента Таможенного союза </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Безопасность лифтов</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 xml:space="preserve">, принятого решением Комиссии Таможенного союза от 18 октября 2011 </w:t>
      </w:r>
      <w:r w:rsidR="005E6E0C">
        <w:rPr>
          <w:rFonts w:ascii="Times New Roman" w:eastAsia="Times New Roman" w:hAnsi="Times New Roman" w:cs="Times New Roman"/>
          <w:sz w:val="28"/>
          <w:szCs w:val="28"/>
          <w:lang w:eastAsia="ru-RU"/>
        </w:rPr>
        <w:t>года</w:t>
      </w:r>
      <w:r w:rsidRPr="004B16F9">
        <w:rPr>
          <w:rFonts w:ascii="Times New Roman" w:eastAsia="Times New Roman" w:hAnsi="Times New Roman" w:cs="Times New Roman"/>
          <w:sz w:val="28"/>
          <w:szCs w:val="28"/>
          <w:lang w:eastAsia="ru-RU"/>
        </w:rPr>
        <w:br/>
        <w:t xml:space="preserve"> № 824 (</w:t>
      </w:r>
      <w:proofErr w:type="gramStart"/>
      <w:r w:rsidRPr="004B16F9">
        <w:rPr>
          <w:rFonts w:ascii="Times New Roman" w:eastAsia="Times New Roman" w:hAnsi="Times New Roman" w:cs="Times New Roman"/>
          <w:sz w:val="28"/>
          <w:szCs w:val="28"/>
          <w:lang w:eastAsia="ru-RU"/>
        </w:rPr>
        <w:t>ТР</w:t>
      </w:r>
      <w:proofErr w:type="gramEnd"/>
      <w:r w:rsidRPr="004B16F9">
        <w:rPr>
          <w:rFonts w:ascii="Times New Roman" w:eastAsia="Times New Roman" w:hAnsi="Times New Roman" w:cs="Times New Roman"/>
          <w:sz w:val="28"/>
          <w:szCs w:val="28"/>
          <w:lang w:eastAsia="ru-RU"/>
        </w:rPr>
        <w:t xml:space="preserve"> </w:t>
      </w:r>
      <w:r w:rsidR="00DA1045">
        <w:rPr>
          <w:rFonts w:ascii="Times New Roman" w:eastAsia="Times New Roman" w:hAnsi="Times New Roman" w:cs="Times New Roman"/>
          <w:sz w:val="28"/>
          <w:szCs w:val="28"/>
          <w:lang w:eastAsia="ru-RU"/>
        </w:rPr>
        <w:t>ТС 011/2011).</w:t>
      </w:r>
    </w:p>
    <w:p w:rsidR="004B16F9" w:rsidRDefault="00AF7FAD" w:rsidP="004B16F9">
      <w:pPr>
        <w:tabs>
          <w:tab w:val="left" w:pos="1260"/>
          <w:tab w:val="left" w:pos="1680"/>
        </w:tabs>
        <w:spacing w:after="0" w:line="360" w:lineRule="auto"/>
        <w:ind w:firstLine="697"/>
        <w:jc w:val="both"/>
        <w:rPr>
          <w:rFonts w:ascii="Times New Roman" w:eastAsia="Times New Roman" w:hAnsi="Times New Roman" w:cs="Times New Roman"/>
          <w:sz w:val="28"/>
          <w:szCs w:val="28"/>
          <w:lang w:eastAsia="ru-RU"/>
        </w:rPr>
      </w:pPr>
      <w:r w:rsidRPr="004B16F9">
        <w:rPr>
          <w:rFonts w:ascii="Times New Roman" w:eastAsia="Times New Roman" w:hAnsi="Times New Roman" w:cs="Times New Roman"/>
          <w:sz w:val="28"/>
          <w:szCs w:val="28"/>
          <w:lang w:eastAsia="ru-RU"/>
        </w:rPr>
        <w:t>Кроме осуществления мероприятий государственного контроля (надзора) ведется постоянная работа в технических комитетах</w:t>
      </w:r>
      <w:r w:rsidR="004B16F9">
        <w:rPr>
          <w:rFonts w:ascii="Times New Roman" w:eastAsia="Times New Roman" w:hAnsi="Times New Roman" w:cs="Times New Roman"/>
          <w:sz w:val="28"/>
          <w:szCs w:val="28"/>
          <w:lang w:eastAsia="ru-RU"/>
        </w:rPr>
        <w:br/>
      </w:r>
      <w:r w:rsidRPr="004B16F9">
        <w:rPr>
          <w:rFonts w:ascii="Times New Roman" w:eastAsia="Times New Roman" w:hAnsi="Times New Roman" w:cs="Times New Roman"/>
          <w:sz w:val="28"/>
          <w:szCs w:val="28"/>
          <w:lang w:eastAsia="ru-RU"/>
        </w:rPr>
        <w:t xml:space="preserve">по стандартизации: </w:t>
      </w:r>
    </w:p>
    <w:p w:rsidR="00AF7FAD" w:rsidRPr="004B16F9" w:rsidRDefault="00AF7FAD" w:rsidP="004B16F9">
      <w:pPr>
        <w:tabs>
          <w:tab w:val="left" w:pos="1260"/>
          <w:tab w:val="left" w:pos="1680"/>
        </w:tabs>
        <w:spacing w:after="0" w:line="360" w:lineRule="auto"/>
        <w:ind w:firstLine="697"/>
        <w:jc w:val="both"/>
        <w:rPr>
          <w:rFonts w:ascii="Times New Roman" w:eastAsia="Times New Roman" w:hAnsi="Times New Roman" w:cs="Times New Roman"/>
          <w:sz w:val="28"/>
          <w:szCs w:val="28"/>
          <w:lang w:eastAsia="ru-RU"/>
        </w:rPr>
      </w:pPr>
      <w:r w:rsidRPr="004B16F9">
        <w:rPr>
          <w:rFonts w:ascii="Times New Roman" w:eastAsia="Times New Roman" w:hAnsi="Times New Roman" w:cs="Times New Roman"/>
          <w:sz w:val="28"/>
          <w:szCs w:val="28"/>
          <w:lang w:eastAsia="ru-RU"/>
        </w:rPr>
        <w:t xml:space="preserve">ТК 209 </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Лифты, эскалаторы, пассажирские конвейеры и подъемные платформы для инвалидов</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b/>
          <w:bCs/>
          <w:sz w:val="28"/>
          <w:szCs w:val="28"/>
          <w:lang w:eastAsia="ru-RU"/>
        </w:rPr>
        <w:t xml:space="preserve"> </w:t>
      </w:r>
      <w:r w:rsidRPr="004B16F9">
        <w:rPr>
          <w:rFonts w:ascii="Times New Roman" w:eastAsia="Times New Roman" w:hAnsi="Times New Roman" w:cs="Times New Roman"/>
          <w:sz w:val="28"/>
          <w:szCs w:val="28"/>
          <w:lang w:eastAsia="ru-RU"/>
        </w:rPr>
        <w:t xml:space="preserve">ТК 289 </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Краны грузоподъемные</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b/>
          <w:bCs/>
          <w:sz w:val="28"/>
          <w:szCs w:val="28"/>
          <w:lang w:eastAsia="ru-RU"/>
        </w:rPr>
        <w:t xml:space="preserve"> </w:t>
      </w:r>
      <w:r w:rsidR="00963CB6">
        <w:rPr>
          <w:rFonts w:ascii="Times New Roman" w:eastAsia="Times New Roman" w:hAnsi="Times New Roman" w:cs="Times New Roman"/>
          <w:b/>
          <w:bCs/>
          <w:sz w:val="28"/>
          <w:szCs w:val="28"/>
          <w:lang w:eastAsia="ru-RU"/>
        </w:rPr>
        <w:t xml:space="preserve">                                  </w:t>
      </w:r>
      <w:r w:rsidRPr="004B16F9">
        <w:rPr>
          <w:rFonts w:ascii="Times New Roman" w:eastAsia="Times New Roman" w:hAnsi="Times New Roman" w:cs="Times New Roman"/>
          <w:sz w:val="28"/>
          <w:szCs w:val="28"/>
          <w:lang w:eastAsia="ru-RU"/>
        </w:rPr>
        <w:t xml:space="preserve">ТК 438 </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Подъемники с рабочими платформами</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b/>
          <w:bCs/>
          <w:sz w:val="28"/>
          <w:szCs w:val="28"/>
          <w:lang w:eastAsia="ru-RU"/>
        </w:rPr>
        <w:t xml:space="preserve"> </w:t>
      </w:r>
      <w:r w:rsidRPr="004B16F9">
        <w:rPr>
          <w:rFonts w:ascii="Times New Roman" w:eastAsia="Times New Roman" w:hAnsi="Times New Roman" w:cs="Times New Roman"/>
          <w:sz w:val="28"/>
          <w:szCs w:val="28"/>
          <w:lang w:eastAsia="ru-RU"/>
        </w:rPr>
        <w:t xml:space="preserve">ТК 253 </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Складское оборудование</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w:t>
      </w:r>
    </w:p>
    <w:p w:rsidR="00AF7FAD" w:rsidRPr="004B16F9" w:rsidRDefault="00AF7FAD" w:rsidP="004B16F9">
      <w:pPr>
        <w:spacing w:after="0" w:line="360" w:lineRule="auto"/>
        <w:ind w:right="-28" w:firstLine="720"/>
        <w:jc w:val="both"/>
        <w:rPr>
          <w:rFonts w:ascii="Times New Roman" w:eastAsia="Times New Roman" w:hAnsi="Times New Roman" w:cs="Times New Roman"/>
          <w:sz w:val="28"/>
          <w:szCs w:val="28"/>
          <w:lang w:eastAsia="ru-RU"/>
        </w:rPr>
      </w:pPr>
      <w:proofErr w:type="gramStart"/>
      <w:r w:rsidRPr="004B16F9">
        <w:rPr>
          <w:rFonts w:ascii="Times New Roman" w:eastAsia="Times New Roman" w:hAnsi="Times New Roman" w:cs="Times New Roman"/>
          <w:sz w:val="28"/>
          <w:szCs w:val="28"/>
          <w:lang w:eastAsia="ru-RU"/>
        </w:rPr>
        <w:t xml:space="preserve">По итогам перерегистрации ОПО, на которых используются подъемные сооружения, к </w:t>
      </w:r>
      <w:r w:rsidRPr="004B16F9">
        <w:rPr>
          <w:rFonts w:ascii="Times New Roman" w:eastAsia="Times New Roman" w:hAnsi="Times New Roman" w:cs="Times New Roman"/>
          <w:sz w:val="28"/>
          <w:szCs w:val="28"/>
          <w:lang w:val="en-US" w:eastAsia="ru-RU"/>
        </w:rPr>
        <w:t>IV</w:t>
      </w:r>
      <w:r w:rsidRPr="004B16F9">
        <w:rPr>
          <w:rFonts w:ascii="Times New Roman" w:eastAsia="Times New Roman" w:hAnsi="Times New Roman" w:cs="Times New Roman"/>
          <w:sz w:val="28"/>
          <w:szCs w:val="28"/>
          <w:lang w:eastAsia="ru-RU"/>
        </w:rPr>
        <w:t xml:space="preserve"> классу опасности отнесен </w:t>
      </w:r>
      <w:r w:rsidR="00262BCC">
        <w:rPr>
          <w:rFonts w:ascii="Times New Roman" w:eastAsia="Times New Roman" w:hAnsi="Times New Roman" w:cs="Times New Roman"/>
          <w:sz w:val="28"/>
          <w:szCs w:val="28"/>
          <w:lang w:eastAsia="ru-RU"/>
        </w:rPr>
        <w:t>46021</w:t>
      </w:r>
      <w:r w:rsidRPr="004B16F9">
        <w:rPr>
          <w:rFonts w:ascii="Times New Roman" w:eastAsia="Times New Roman" w:hAnsi="Times New Roman" w:cs="Times New Roman"/>
          <w:sz w:val="28"/>
          <w:szCs w:val="28"/>
          <w:lang w:eastAsia="ru-RU"/>
        </w:rPr>
        <w:t xml:space="preserve"> объ</w:t>
      </w:r>
      <w:r w:rsidR="00262BCC">
        <w:rPr>
          <w:rFonts w:ascii="Times New Roman" w:eastAsia="Times New Roman" w:hAnsi="Times New Roman" w:cs="Times New Roman"/>
          <w:sz w:val="28"/>
          <w:szCs w:val="28"/>
          <w:lang w:eastAsia="ru-RU"/>
        </w:rPr>
        <w:t>ект</w:t>
      </w:r>
      <w:r w:rsidRPr="004B16F9">
        <w:rPr>
          <w:rFonts w:ascii="Times New Roman" w:eastAsia="Times New Roman" w:hAnsi="Times New Roman" w:cs="Times New Roman"/>
          <w:sz w:val="28"/>
          <w:szCs w:val="28"/>
          <w:lang w:eastAsia="ru-RU"/>
        </w:rPr>
        <w:t xml:space="preserve">, что составляет </w:t>
      </w:r>
      <w:r w:rsidRPr="004B16F9">
        <w:rPr>
          <w:rFonts w:ascii="Times New Roman" w:eastAsia="Times New Roman" w:hAnsi="Times New Roman" w:cs="Times New Roman"/>
          <w:sz w:val="28"/>
          <w:szCs w:val="28"/>
          <w:lang w:eastAsia="ru-RU"/>
        </w:rPr>
        <w:br/>
      </w:r>
      <w:r w:rsidRPr="00EE233D">
        <w:rPr>
          <w:rFonts w:ascii="Times New Roman" w:eastAsia="Times New Roman" w:hAnsi="Times New Roman" w:cs="Times New Roman"/>
          <w:sz w:val="28"/>
          <w:szCs w:val="28"/>
          <w:lang w:eastAsia="ru-RU"/>
        </w:rPr>
        <w:t>9</w:t>
      </w:r>
      <w:r w:rsidR="00FF7DBD">
        <w:rPr>
          <w:rFonts w:ascii="Times New Roman" w:eastAsia="Times New Roman" w:hAnsi="Times New Roman" w:cs="Times New Roman"/>
          <w:sz w:val="28"/>
          <w:szCs w:val="28"/>
          <w:lang w:eastAsia="ru-RU"/>
        </w:rPr>
        <w:t>4</w:t>
      </w:r>
      <w:r w:rsidRPr="00EE233D">
        <w:rPr>
          <w:rFonts w:ascii="Times New Roman" w:eastAsia="Times New Roman" w:hAnsi="Times New Roman" w:cs="Times New Roman"/>
          <w:sz w:val="28"/>
          <w:szCs w:val="28"/>
          <w:lang w:eastAsia="ru-RU"/>
        </w:rPr>
        <w:t xml:space="preserve"> </w:t>
      </w:r>
      <w:r w:rsidRPr="004B16F9">
        <w:rPr>
          <w:rFonts w:ascii="Times New Roman" w:eastAsia="Times New Roman" w:hAnsi="Times New Roman" w:cs="Times New Roman"/>
          <w:sz w:val="28"/>
          <w:szCs w:val="28"/>
          <w:lang w:eastAsia="ru-RU"/>
        </w:rPr>
        <w:t xml:space="preserve">% от общего числа зарегистрированных ОПО с признаком опасности </w:t>
      </w:r>
      <w:r w:rsidRPr="004B16F9">
        <w:rPr>
          <w:rFonts w:ascii="Times New Roman" w:eastAsia="Times New Roman" w:hAnsi="Times New Roman" w:cs="Times New Roman"/>
          <w:sz w:val="28"/>
          <w:szCs w:val="28"/>
          <w:lang w:eastAsia="ru-RU"/>
        </w:rPr>
        <w:br/>
        <w:t xml:space="preserve">2.3 </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Использование стационарно установленных грузоподъемных механизмов, эскалаторов, канатных дорог, фуникулеров</w:t>
      </w:r>
      <w:r w:rsidR="00E95C81">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 xml:space="preserve">. </w:t>
      </w:r>
      <w:r w:rsidR="00262BCC">
        <w:rPr>
          <w:rFonts w:ascii="Times New Roman" w:eastAsia="Times New Roman" w:hAnsi="Times New Roman" w:cs="Times New Roman"/>
          <w:sz w:val="28"/>
          <w:szCs w:val="28"/>
          <w:lang w:eastAsia="ru-RU"/>
        </w:rPr>
        <w:t>2236</w:t>
      </w:r>
      <w:r w:rsidRPr="004B16F9">
        <w:rPr>
          <w:rFonts w:ascii="Times New Roman" w:eastAsia="Times New Roman" w:hAnsi="Times New Roman" w:cs="Times New Roman"/>
          <w:sz w:val="28"/>
          <w:szCs w:val="28"/>
          <w:lang w:eastAsia="ru-RU"/>
        </w:rPr>
        <w:t xml:space="preserve"> объектов </w:t>
      </w:r>
      <w:r w:rsidRPr="004B16F9">
        <w:rPr>
          <w:rFonts w:ascii="Times New Roman" w:eastAsia="Times New Roman" w:hAnsi="Times New Roman" w:cs="Times New Roman"/>
          <w:sz w:val="28"/>
          <w:szCs w:val="28"/>
          <w:lang w:eastAsia="ru-RU"/>
        </w:rPr>
        <w:lastRenderedPageBreak/>
        <w:t xml:space="preserve">отнесено к </w:t>
      </w:r>
      <w:r w:rsidRPr="004B16F9">
        <w:rPr>
          <w:rFonts w:ascii="Times New Roman" w:eastAsia="Times New Roman" w:hAnsi="Times New Roman" w:cs="Times New Roman"/>
          <w:sz w:val="28"/>
          <w:szCs w:val="28"/>
          <w:lang w:val="en-US" w:eastAsia="ru-RU"/>
        </w:rPr>
        <w:t>III</w:t>
      </w:r>
      <w:r w:rsidRPr="004B16F9">
        <w:rPr>
          <w:rFonts w:ascii="Times New Roman" w:eastAsia="Times New Roman" w:hAnsi="Times New Roman" w:cs="Times New Roman"/>
          <w:sz w:val="28"/>
          <w:szCs w:val="28"/>
          <w:lang w:eastAsia="ru-RU"/>
        </w:rPr>
        <w:t xml:space="preserve"> классу, </w:t>
      </w:r>
      <w:r w:rsidR="00262BCC">
        <w:rPr>
          <w:rFonts w:ascii="Times New Roman" w:eastAsia="Times New Roman" w:hAnsi="Times New Roman" w:cs="Times New Roman"/>
          <w:sz w:val="28"/>
          <w:szCs w:val="28"/>
          <w:lang w:eastAsia="ru-RU"/>
        </w:rPr>
        <w:t>468</w:t>
      </w:r>
      <w:r w:rsidRPr="004B16F9">
        <w:rPr>
          <w:rFonts w:ascii="Times New Roman" w:eastAsia="Times New Roman" w:hAnsi="Times New Roman" w:cs="Times New Roman"/>
          <w:sz w:val="28"/>
          <w:szCs w:val="28"/>
          <w:lang w:eastAsia="ru-RU"/>
        </w:rPr>
        <w:t xml:space="preserve"> и </w:t>
      </w:r>
      <w:r w:rsidR="00262BCC">
        <w:rPr>
          <w:rFonts w:ascii="Times New Roman" w:eastAsia="Times New Roman" w:hAnsi="Times New Roman" w:cs="Times New Roman"/>
          <w:sz w:val="28"/>
          <w:szCs w:val="28"/>
          <w:lang w:eastAsia="ru-RU"/>
        </w:rPr>
        <w:t>243</w:t>
      </w:r>
      <w:r w:rsidRPr="004B16F9">
        <w:rPr>
          <w:rFonts w:ascii="Times New Roman" w:eastAsia="Times New Roman" w:hAnsi="Times New Roman" w:cs="Times New Roman"/>
          <w:sz w:val="28"/>
          <w:szCs w:val="28"/>
          <w:lang w:eastAsia="ru-RU"/>
        </w:rPr>
        <w:t xml:space="preserve"> объект</w:t>
      </w:r>
      <w:r w:rsidR="00E73637">
        <w:rPr>
          <w:rFonts w:ascii="Times New Roman" w:eastAsia="Times New Roman" w:hAnsi="Times New Roman" w:cs="Times New Roman"/>
          <w:sz w:val="28"/>
          <w:szCs w:val="28"/>
          <w:lang w:eastAsia="ru-RU"/>
        </w:rPr>
        <w:t>а</w:t>
      </w:r>
      <w:r w:rsidRPr="004B16F9">
        <w:rPr>
          <w:rFonts w:ascii="Times New Roman" w:eastAsia="Times New Roman" w:hAnsi="Times New Roman" w:cs="Times New Roman"/>
          <w:sz w:val="28"/>
          <w:szCs w:val="28"/>
          <w:lang w:eastAsia="ru-RU"/>
        </w:rPr>
        <w:t xml:space="preserve">, включающих в себя подъемные сооружения, отнесены к </w:t>
      </w:r>
      <w:r w:rsidRPr="004B16F9">
        <w:rPr>
          <w:rFonts w:ascii="Times New Roman" w:eastAsia="Times New Roman" w:hAnsi="Times New Roman" w:cs="Times New Roman"/>
          <w:sz w:val="28"/>
          <w:szCs w:val="28"/>
          <w:lang w:val="en-US" w:eastAsia="ru-RU"/>
        </w:rPr>
        <w:t>II</w:t>
      </w:r>
      <w:r w:rsidRPr="004B16F9">
        <w:rPr>
          <w:rFonts w:ascii="Times New Roman" w:eastAsia="Times New Roman" w:hAnsi="Times New Roman" w:cs="Times New Roman"/>
          <w:sz w:val="28"/>
          <w:szCs w:val="28"/>
          <w:lang w:eastAsia="ru-RU"/>
        </w:rPr>
        <w:t xml:space="preserve"> и </w:t>
      </w:r>
      <w:r w:rsidRPr="004B16F9">
        <w:rPr>
          <w:rFonts w:ascii="Times New Roman" w:eastAsia="Times New Roman" w:hAnsi="Times New Roman" w:cs="Times New Roman"/>
          <w:sz w:val="28"/>
          <w:szCs w:val="28"/>
          <w:lang w:val="en-US" w:eastAsia="ru-RU"/>
        </w:rPr>
        <w:t>I</w:t>
      </w:r>
      <w:r w:rsidRPr="004B16F9">
        <w:rPr>
          <w:rFonts w:ascii="Times New Roman" w:eastAsia="Times New Roman" w:hAnsi="Times New Roman" w:cs="Times New Roman"/>
          <w:sz w:val="28"/>
          <w:szCs w:val="28"/>
          <w:lang w:eastAsia="ru-RU"/>
        </w:rPr>
        <w:t xml:space="preserve"> классам опасности соответственно.</w:t>
      </w:r>
      <w:proofErr w:type="gramEnd"/>
    </w:p>
    <w:p w:rsidR="00AF7FAD" w:rsidRPr="004B16F9" w:rsidRDefault="00D660DF" w:rsidP="004B16F9">
      <w:pPr>
        <w:spacing w:after="0" w:line="360" w:lineRule="auto"/>
        <w:jc w:val="both"/>
        <w:rPr>
          <w:rFonts w:ascii="Times New Roman" w:eastAsia="Times New Roman" w:hAnsi="Times New Roman" w:cs="Times New Roman"/>
          <w:color w:val="0070C0"/>
          <w:sz w:val="28"/>
          <w:szCs w:val="28"/>
          <w:lang w:eastAsia="ru-RU"/>
        </w:rPr>
      </w:pPr>
      <w:r>
        <w:rPr>
          <w:noProof/>
          <w:lang w:eastAsia="ru-RU"/>
        </w:rPr>
        <w:drawing>
          <wp:inline distT="0" distB="0" distL="0" distR="0" wp14:anchorId="1BDAD73E" wp14:editId="3580297C">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7FAD" w:rsidRPr="004B16F9" w:rsidRDefault="00AF7FAD" w:rsidP="00B76E4D">
      <w:pPr>
        <w:spacing w:after="0" w:line="360" w:lineRule="auto"/>
        <w:ind w:firstLine="709"/>
        <w:contextualSpacing/>
        <w:jc w:val="both"/>
        <w:rPr>
          <w:rFonts w:ascii="Times New Roman" w:eastAsia="Calibri" w:hAnsi="Times New Roman" w:cs="Times New Roman"/>
          <w:sz w:val="28"/>
          <w:szCs w:val="28"/>
          <w:lang w:eastAsia="ru-RU"/>
        </w:rPr>
      </w:pPr>
      <w:r w:rsidRPr="004B16F9">
        <w:rPr>
          <w:rFonts w:ascii="Times New Roman" w:eastAsia="Times New Roman" w:hAnsi="Times New Roman" w:cs="Times New Roman"/>
          <w:sz w:val="28"/>
          <w:szCs w:val="28"/>
          <w:lang w:eastAsia="ru-RU"/>
        </w:rPr>
        <w:t xml:space="preserve">При эксплуатации </w:t>
      </w:r>
      <w:r w:rsidR="00B76E4D">
        <w:rPr>
          <w:rFonts w:ascii="Times New Roman" w:eastAsia="Times New Roman" w:hAnsi="Times New Roman" w:cs="Times New Roman"/>
          <w:sz w:val="28"/>
          <w:szCs w:val="28"/>
          <w:lang w:eastAsia="ru-RU"/>
        </w:rPr>
        <w:t>подъемных механизмов</w:t>
      </w:r>
      <w:r w:rsidRPr="004B16F9">
        <w:rPr>
          <w:rFonts w:ascii="Times New Roman" w:eastAsia="Times New Roman" w:hAnsi="Times New Roman" w:cs="Times New Roman"/>
          <w:sz w:val="28"/>
          <w:szCs w:val="28"/>
          <w:lang w:eastAsia="ru-RU"/>
        </w:rPr>
        <w:t xml:space="preserve"> </w:t>
      </w:r>
      <w:r w:rsidR="00B76E4D">
        <w:rPr>
          <w:rFonts w:ascii="Times New Roman" w:eastAsia="Times New Roman" w:hAnsi="Times New Roman" w:cs="Times New Roman"/>
          <w:sz w:val="28"/>
          <w:szCs w:val="28"/>
          <w:lang w:eastAsia="ru-RU"/>
        </w:rPr>
        <w:t>за 9 месяцев 2017 года</w:t>
      </w:r>
      <w:r w:rsidRPr="004B16F9">
        <w:rPr>
          <w:rFonts w:ascii="Times New Roman" w:eastAsia="Times New Roman" w:hAnsi="Times New Roman" w:cs="Times New Roman"/>
          <w:sz w:val="28"/>
          <w:szCs w:val="28"/>
          <w:lang w:eastAsia="ru-RU"/>
        </w:rPr>
        <w:t xml:space="preserve"> </w:t>
      </w:r>
      <w:r w:rsidR="00963CB6">
        <w:rPr>
          <w:rFonts w:ascii="Times New Roman" w:eastAsia="Times New Roman" w:hAnsi="Times New Roman" w:cs="Times New Roman"/>
          <w:sz w:val="28"/>
          <w:szCs w:val="28"/>
          <w:lang w:eastAsia="ru-RU"/>
        </w:rPr>
        <w:t xml:space="preserve">                   </w:t>
      </w:r>
      <w:r w:rsidR="00DA1045">
        <w:rPr>
          <w:rFonts w:ascii="Times New Roman" w:eastAsia="Times New Roman" w:hAnsi="Times New Roman" w:cs="Times New Roman"/>
          <w:sz w:val="28"/>
          <w:szCs w:val="28"/>
          <w:lang w:eastAsia="ru-RU"/>
        </w:rPr>
        <w:t>произошло 25</w:t>
      </w:r>
      <w:r w:rsidR="00B76E4D">
        <w:rPr>
          <w:rFonts w:ascii="Times New Roman" w:eastAsia="Times New Roman" w:hAnsi="Times New Roman" w:cs="Times New Roman"/>
          <w:sz w:val="28"/>
          <w:szCs w:val="28"/>
          <w:lang w:eastAsia="ru-RU"/>
        </w:rPr>
        <w:t xml:space="preserve"> авари</w:t>
      </w:r>
      <w:r w:rsidR="00DA1045">
        <w:rPr>
          <w:rFonts w:ascii="Times New Roman" w:eastAsia="Times New Roman" w:hAnsi="Times New Roman" w:cs="Times New Roman"/>
          <w:sz w:val="28"/>
          <w:szCs w:val="28"/>
          <w:lang w:eastAsia="ru-RU"/>
        </w:rPr>
        <w:t>й   31 несчастный случай со смертельным исходом</w:t>
      </w:r>
      <w:r w:rsidR="00B76E4D">
        <w:rPr>
          <w:rFonts w:ascii="Times New Roman" w:eastAsia="Times New Roman" w:hAnsi="Times New Roman" w:cs="Times New Roman"/>
          <w:sz w:val="28"/>
          <w:szCs w:val="28"/>
          <w:lang w:eastAsia="ru-RU"/>
        </w:rPr>
        <w:t>.</w:t>
      </w:r>
      <w:r w:rsidRPr="004B16F9">
        <w:rPr>
          <w:rFonts w:ascii="Times New Roman" w:eastAsia="Times New Roman" w:hAnsi="Times New Roman" w:cs="Times New Roman"/>
          <w:sz w:val="28"/>
          <w:szCs w:val="28"/>
          <w:lang w:eastAsia="ru-RU"/>
        </w:rPr>
        <w:t xml:space="preserve"> </w:t>
      </w:r>
    </w:p>
    <w:p w:rsidR="004B7BAA" w:rsidRPr="00160D6A"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60D6A">
        <w:rPr>
          <w:rFonts w:ascii="Times New Roman" w:hAnsi="Times New Roman" w:cs="Times New Roman"/>
          <w:sz w:val="28"/>
          <w:szCs w:val="28"/>
        </w:rPr>
        <w:t xml:space="preserve">Территориальными органами </w:t>
      </w:r>
      <w:proofErr w:type="spellStart"/>
      <w:r w:rsidRPr="00160D6A">
        <w:rPr>
          <w:rFonts w:ascii="Times New Roman" w:hAnsi="Times New Roman" w:cs="Times New Roman"/>
          <w:sz w:val="28"/>
          <w:szCs w:val="28"/>
        </w:rPr>
        <w:t>Ростехнадзора</w:t>
      </w:r>
      <w:proofErr w:type="spellEnd"/>
      <w:r w:rsidRPr="00160D6A">
        <w:rPr>
          <w:rFonts w:ascii="Times New Roman" w:hAnsi="Times New Roman" w:cs="Times New Roman"/>
          <w:sz w:val="28"/>
          <w:szCs w:val="28"/>
        </w:rPr>
        <w:t xml:space="preserve"> в течение 9 месяцев </w:t>
      </w:r>
      <w:r w:rsidR="00963CB6">
        <w:rPr>
          <w:rFonts w:ascii="Times New Roman" w:hAnsi="Times New Roman" w:cs="Times New Roman"/>
          <w:sz w:val="28"/>
          <w:szCs w:val="28"/>
        </w:rPr>
        <w:t xml:space="preserve">                               </w:t>
      </w:r>
      <w:r w:rsidRPr="00160D6A">
        <w:rPr>
          <w:rFonts w:ascii="Times New Roman" w:hAnsi="Times New Roman" w:cs="Times New Roman"/>
          <w:sz w:val="28"/>
          <w:szCs w:val="28"/>
        </w:rPr>
        <w:t xml:space="preserve">2017 </w:t>
      </w:r>
      <w:r w:rsidR="00B96D13">
        <w:rPr>
          <w:rFonts w:ascii="Times New Roman" w:hAnsi="Times New Roman" w:cs="Times New Roman"/>
          <w:sz w:val="28"/>
          <w:szCs w:val="28"/>
        </w:rPr>
        <w:t>года</w:t>
      </w:r>
      <w:r w:rsidRPr="00160D6A">
        <w:rPr>
          <w:rFonts w:ascii="Times New Roman" w:hAnsi="Times New Roman" w:cs="Times New Roman"/>
          <w:sz w:val="28"/>
          <w:szCs w:val="28"/>
        </w:rPr>
        <w:t xml:space="preserve"> проведены </w:t>
      </w:r>
      <w:r w:rsidR="00205D2A" w:rsidRPr="00160D6A">
        <w:rPr>
          <w:rFonts w:ascii="Times New Roman" w:hAnsi="Times New Roman" w:cs="Times New Roman"/>
          <w:sz w:val="28"/>
          <w:szCs w:val="28"/>
        </w:rPr>
        <w:t>6042</w:t>
      </w:r>
      <w:r w:rsidRPr="00160D6A">
        <w:rPr>
          <w:rFonts w:ascii="Times New Roman" w:hAnsi="Times New Roman" w:cs="Times New Roman"/>
          <w:bCs/>
          <w:sz w:val="28"/>
          <w:szCs w:val="28"/>
        </w:rPr>
        <w:t xml:space="preserve"> </w:t>
      </w:r>
      <w:r w:rsidRPr="00160D6A">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160D6A">
        <w:rPr>
          <w:rFonts w:ascii="Times New Roman" w:hAnsi="Times New Roman" w:cs="Times New Roman"/>
          <w:sz w:val="28"/>
          <w:szCs w:val="28"/>
        </w:rPr>
        <w:t xml:space="preserve"> – </w:t>
      </w:r>
      <w:r w:rsidR="00205D2A" w:rsidRPr="00160D6A">
        <w:rPr>
          <w:rFonts w:ascii="Times New Roman" w:hAnsi="Times New Roman" w:cs="Times New Roman"/>
          <w:sz w:val="28"/>
          <w:szCs w:val="28"/>
        </w:rPr>
        <w:t>3029</w:t>
      </w:r>
      <w:r w:rsidRPr="00160D6A">
        <w:rPr>
          <w:rFonts w:ascii="Times New Roman" w:hAnsi="Times New Roman" w:cs="Times New Roman"/>
          <w:sz w:val="28"/>
          <w:szCs w:val="28"/>
        </w:rPr>
        <w:t>) проверк</w:t>
      </w:r>
      <w:r w:rsidR="00205D2A" w:rsidRPr="00160D6A">
        <w:rPr>
          <w:rFonts w:ascii="Times New Roman" w:hAnsi="Times New Roman" w:cs="Times New Roman"/>
          <w:sz w:val="28"/>
          <w:szCs w:val="28"/>
        </w:rPr>
        <w:t>и</w:t>
      </w:r>
      <w:r w:rsidRPr="00160D6A">
        <w:rPr>
          <w:rFonts w:ascii="Times New Roman" w:hAnsi="Times New Roman" w:cs="Times New Roman"/>
          <w:sz w:val="28"/>
          <w:szCs w:val="28"/>
        </w:rPr>
        <w:t xml:space="preserve"> соблюдения требований промышленной безопасности при эксплуатации опасных производственных объектов, в том числе плановых – </w:t>
      </w:r>
      <w:r w:rsidR="00205D2A" w:rsidRPr="00160D6A">
        <w:rPr>
          <w:rFonts w:ascii="Times New Roman" w:hAnsi="Times New Roman" w:cs="Times New Roman"/>
          <w:sz w:val="28"/>
          <w:szCs w:val="28"/>
        </w:rPr>
        <w:t>207</w:t>
      </w:r>
      <w:r w:rsidRPr="00160D6A">
        <w:rPr>
          <w:rFonts w:ascii="Times New Roman" w:hAnsi="Times New Roman" w:cs="Times New Roman"/>
          <w:sz w:val="28"/>
          <w:szCs w:val="28"/>
        </w:rPr>
        <w:t xml:space="preserve">, в рамках режима постоянного государственного надзора – </w:t>
      </w:r>
      <w:r w:rsidR="00205D2A" w:rsidRPr="00160D6A">
        <w:rPr>
          <w:rFonts w:ascii="Times New Roman" w:hAnsi="Times New Roman" w:cs="Times New Roman"/>
          <w:sz w:val="28"/>
          <w:szCs w:val="28"/>
        </w:rPr>
        <w:t>49</w:t>
      </w:r>
      <w:r w:rsidRPr="00160D6A">
        <w:rPr>
          <w:rFonts w:ascii="Times New Roman" w:hAnsi="Times New Roman" w:cs="Times New Roman"/>
          <w:sz w:val="28"/>
          <w:szCs w:val="28"/>
        </w:rPr>
        <w:t>, тогда как</w:t>
      </w:r>
      <w:r w:rsidR="002542AF">
        <w:rPr>
          <w:rFonts w:ascii="Times New Roman" w:hAnsi="Times New Roman" w:cs="Times New Roman"/>
          <w:sz w:val="28"/>
          <w:szCs w:val="28"/>
        </w:rPr>
        <w:t xml:space="preserve"> </w:t>
      </w:r>
      <w:r w:rsidRPr="00160D6A">
        <w:rPr>
          <w:rFonts w:ascii="Times New Roman" w:hAnsi="Times New Roman" w:cs="Times New Roman"/>
          <w:sz w:val="28"/>
          <w:szCs w:val="28"/>
        </w:rPr>
        <w:t xml:space="preserve">за 9 месяцев 2016 года проведено проверок плановых – </w:t>
      </w:r>
      <w:r w:rsidR="00205D2A" w:rsidRPr="00160D6A">
        <w:rPr>
          <w:rFonts w:ascii="Times New Roman" w:hAnsi="Times New Roman" w:cs="Times New Roman"/>
          <w:sz w:val="28"/>
          <w:szCs w:val="28"/>
        </w:rPr>
        <w:t>457</w:t>
      </w:r>
      <w:r w:rsidRPr="00160D6A">
        <w:rPr>
          <w:rFonts w:ascii="Times New Roman" w:hAnsi="Times New Roman" w:cs="Times New Roman"/>
          <w:sz w:val="28"/>
          <w:szCs w:val="28"/>
        </w:rPr>
        <w:t xml:space="preserve">, в рамках режима постоянного государственного надзора – </w:t>
      </w:r>
      <w:r w:rsidR="00205D2A" w:rsidRPr="00160D6A">
        <w:rPr>
          <w:rFonts w:ascii="Times New Roman" w:hAnsi="Times New Roman" w:cs="Times New Roman"/>
          <w:sz w:val="28"/>
          <w:szCs w:val="28"/>
        </w:rPr>
        <w:t>60</w:t>
      </w:r>
      <w:r w:rsidRPr="00160D6A">
        <w:rPr>
          <w:rFonts w:ascii="Times New Roman" w:hAnsi="Times New Roman" w:cs="Times New Roman"/>
          <w:sz w:val="28"/>
          <w:szCs w:val="28"/>
        </w:rPr>
        <w:t>.</w:t>
      </w:r>
      <w:proofErr w:type="gramEnd"/>
    </w:p>
    <w:p w:rsidR="004B7BAA" w:rsidRPr="00160D6A"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r w:rsidRPr="00160D6A">
        <w:rPr>
          <w:rFonts w:ascii="Times New Roman" w:hAnsi="Times New Roman" w:cs="Times New Roman"/>
          <w:sz w:val="28"/>
          <w:szCs w:val="28"/>
        </w:rPr>
        <w:t xml:space="preserve">Количество проверок с привлечением представителей территориальных органов органами прокуратуры за 9 месяцев 2017 года составило </w:t>
      </w:r>
      <w:r w:rsidR="00205D2A" w:rsidRPr="00160D6A">
        <w:rPr>
          <w:rFonts w:ascii="Times New Roman" w:hAnsi="Times New Roman" w:cs="Times New Roman"/>
          <w:sz w:val="28"/>
          <w:szCs w:val="28"/>
        </w:rPr>
        <w:t>76</w:t>
      </w:r>
      <w:r w:rsidRPr="00160D6A">
        <w:rPr>
          <w:rFonts w:ascii="Times New Roman" w:hAnsi="Times New Roman" w:cs="Times New Roman"/>
          <w:sz w:val="28"/>
          <w:szCs w:val="28"/>
        </w:rPr>
        <w:t xml:space="preserve"> (за 9 месяцев 2016 </w:t>
      </w:r>
      <w:r w:rsidR="008E30C9">
        <w:rPr>
          <w:rFonts w:ascii="Times New Roman" w:hAnsi="Times New Roman" w:cs="Times New Roman"/>
          <w:sz w:val="28"/>
          <w:szCs w:val="28"/>
        </w:rPr>
        <w:t>года</w:t>
      </w:r>
      <w:r w:rsidRPr="00160D6A">
        <w:rPr>
          <w:rFonts w:ascii="Times New Roman" w:hAnsi="Times New Roman" w:cs="Times New Roman"/>
          <w:sz w:val="28"/>
          <w:szCs w:val="28"/>
        </w:rPr>
        <w:t xml:space="preserve"> – </w:t>
      </w:r>
      <w:r w:rsidR="00205D2A" w:rsidRPr="00160D6A">
        <w:rPr>
          <w:rFonts w:ascii="Times New Roman" w:hAnsi="Times New Roman" w:cs="Times New Roman"/>
          <w:sz w:val="28"/>
          <w:szCs w:val="28"/>
        </w:rPr>
        <w:t>390</w:t>
      </w:r>
      <w:r w:rsidRPr="00160D6A">
        <w:rPr>
          <w:rFonts w:ascii="Times New Roman" w:hAnsi="Times New Roman" w:cs="Times New Roman"/>
          <w:sz w:val="28"/>
          <w:szCs w:val="28"/>
        </w:rPr>
        <w:t>).</w:t>
      </w:r>
    </w:p>
    <w:p w:rsidR="004B7BAA" w:rsidRPr="00160D6A" w:rsidRDefault="004B7BAA" w:rsidP="00205D2A">
      <w:pPr>
        <w:autoSpaceDE w:val="0"/>
        <w:autoSpaceDN w:val="0"/>
        <w:adjustRightInd w:val="0"/>
        <w:spacing w:line="360" w:lineRule="auto"/>
        <w:ind w:firstLine="709"/>
        <w:jc w:val="both"/>
        <w:rPr>
          <w:rFonts w:ascii="Times New Roman" w:hAnsi="Times New Roman" w:cs="Times New Roman"/>
          <w:sz w:val="28"/>
          <w:szCs w:val="28"/>
        </w:rPr>
      </w:pPr>
      <w:proofErr w:type="gramStart"/>
      <w:r w:rsidRPr="00160D6A">
        <w:rPr>
          <w:rFonts w:ascii="Times New Roman" w:hAnsi="Times New Roman" w:cs="Times New Roman"/>
          <w:sz w:val="28"/>
          <w:szCs w:val="28"/>
        </w:rPr>
        <w:t>Проверки объектов</w:t>
      </w:r>
      <w:r w:rsidR="00205D2A" w:rsidRPr="00160D6A">
        <w:rPr>
          <w:rFonts w:ascii="Times New Roman" w:hAnsi="Times New Roman" w:cs="Times New Roman"/>
          <w:b/>
          <w:sz w:val="28"/>
          <w:szCs w:val="28"/>
        </w:rPr>
        <w:t xml:space="preserve">, </w:t>
      </w:r>
      <w:r w:rsidR="00205D2A" w:rsidRPr="00160D6A">
        <w:rPr>
          <w:rFonts w:ascii="Times New Roman" w:hAnsi="Times New Roman" w:cs="Times New Roman"/>
          <w:sz w:val="28"/>
          <w:szCs w:val="28"/>
        </w:rPr>
        <w:t>на которых используются стационарно установленные грузоподъемные механизмы и подъемные сооружения,</w:t>
      </w:r>
      <w:r w:rsidR="00205D2A" w:rsidRPr="00160D6A">
        <w:rPr>
          <w:rFonts w:ascii="Times New Roman" w:hAnsi="Times New Roman" w:cs="Times New Roman"/>
          <w:b/>
          <w:sz w:val="28"/>
          <w:szCs w:val="28"/>
        </w:rPr>
        <w:t xml:space="preserve"> </w:t>
      </w:r>
      <w:r w:rsidR="002542AF">
        <w:rPr>
          <w:rFonts w:ascii="Times New Roman" w:hAnsi="Times New Roman" w:cs="Times New Roman"/>
          <w:b/>
          <w:sz w:val="28"/>
          <w:szCs w:val="28"/>
        </w:rPr>
        <w:t xml:space="preserve">                        </w:t>
      </w:r>
      <w:r w:rsidRPr="00160D6A">
        <w:rPr>
          <w:rFonts w:ascii="Times New Roman" w:hAnsi="Times New Roman" w:cs="Times New Roman"/>
          <w:sz w:val="28"/>
          <w:szCs w:val="28"/>
        </w:rPr>
        <w:t xml:space="preserve">за 9 месяцев 2017 года, по которым выявлены правонарушения, составили </w:t>
      </w:r>
      <w:r w:rsidR="00205D2A" w:rsidRPr="00160D6A">
        <w:rPr>
          <w:rFonts w:ascii="Times New Roman" w:hAnsi="Times New Roman" w:cs="Times New Roman"/>
          <w:sz w:val="28"/>
          <w:szCs w:val="28"/>
        </w:rPr>
        <w:t>1709</w:t>
      </w:r>
      <w:r w:rsidRPr="00160D6A">
        <w:rPr>
          <w:rFonts w:ascii="Times New Roman" w:hAnsi="Times New Roman" w:cs="Times New Roman"/>
          <w:sz w:val="28"/>
          <w:szCs w:val="28"/>
        </w:rPr>
        <w:t xml:space="preserve"> (за аналогичный период 2016 </w:t>
      </w:r>
      <w:r w:rsidR="008E30C9">
        <w:rPr>
          <w:rFonts w:ascii="Times New Roman" w:hAnsi="Times New Roman" w:cs="Times New Roman"/>
          <w:sz w:val="28"/>
          <w:szCs w:val="28"/>
        </w:rPr>
        <w:t>года</w:t>
      </w:r>
      <w:r w:rsidR="00317F9A">
        <w:rPr>
          <w:rFonts w:ascii="Times New Roman" w:hAnsi="Times New Roman" w:cs="Times New Roman"/>
          <w:sz w:val="28"/>
          <w:szCs w:val="28"/>
        </w:rPr>
        <w:t xml:space="preserve"> –</w:t>
      </w:r>
      <w:r w:rsidRPr="00160D6A">
        <w:rPr>
          <w:rFonts w:ascii="Times New Roman" w:hAnsi="Times New Roman" w:cs="Times New Roman"/>
          <w:sz w:val="28"/>
          <w:szCs w:val="28"/>
        </w:rPr>
        <w:t xml:space="preserve"> </w:t>
      </w:r>
      <w:r w:rsidR="00205D2A" w:rsidRPr="00160D6A">
        <w:rPr>
          <w:rFonts w:ascii="Times New Roman" w:hAnsi="Times New Roman" w:cs="Times New Roman"/>
          <w:sz w:val="28"/>
          <w:szCs w:val="28"/>
        </w:rPr>
        <w:t>1058</w:t>
      </w:r>
      <w:r w:rsidRPr="00160D6A">
        <w:rPr>
          <w:rFonts w:ascii="Times New Roman" w:hAnsi="Times New Roman" w:cs="Times New Roman"/>
          <w:sz w:val="28"/>
          <w:szCs w:val="28"/>
        </w:rPr>
        <w:t xml:space="preserve">), из них плановых </w:t>
      </w:r>
      <w:r w:rsidR="00E65740">
        <w:rPr>
          <w:rFonts w:ascii="Times New Roman" w:hAnsi="Times New Roman" w:cs="Times New Roman"/>
          <w:sz w:val="28"/>
          <w:szCs w:val="28"/>
        </w:rPr>
        <w:t xml:space="preserve">                                           </w:t>
      </w:r>
      <w:r w:rsidR="00405C70">
        <w:rPr>
          <w:rFonts w:ascii="Times New Roman" w:hAnsi="Times New Roman" w:cs="Times New Roman"/>
          <w:sz w:val="28"/>
          <w:szCs w:val="28"/>
        </w:rPr>
        <w:t>–</w:t>
      </w:r>
      <w:r w:rsidRPr="00160D6A">
        <w:rPr>
          <w:rFonts w:ascii="Times New Roman" w:hAnsi="Times New Roman" w:cs="Times New Roman"/>
          <w:sz w:val="28"/>
          <w:szCs w:val="28"/>
        </w:rPr>
        <w:t xml:space="preserve"> </w:t>
      </w:r>
      <w:r w:rsidR="00205D2A" w:rsidRPr="00160D6A">
        <w:rPr>
          <w:rFonts w:ascii="Times New Roman" w:hAnsi="Times New Roman" w:cs="Times New Roman"/>
          <w:sz w:val="28"/>
          <w:szCs w:val="28"/>
        </w:rPr>
        <w:t>166</w:t>
      </w:r>
      <w:r w:rsidR="00E65740">
        <w:rPr>
          <w:rFonts w:ascii="Times New Roman" w:hAnsi="Times New Roman" w:cs="Times New Roman"/>
          <w:sz w:val="28"/>
          <w:szCs w:val="28"/>
        </w:rPr>
        <w:t>,</w:t>
      </w:r>
      <w:r w:rsidR="002542AF">
        <w:rPr>
          <w:rFonts w:ascii="Times New Roman" w:hAnsi="Times New Roman" w:cs="Times New Roman"/>
          <w:sz w:val="28"/>
          <w:szCs w:val="28"/>
        </w:rPr>
        <w:t xml:space="preserve"> </w:t>
      </w:r>
      <w:r w:rsidRPr="00160D6A">
        <w:rPr>
          <w:rFonts w:ascii="Times New Roman" w:hAnsi="Times New Roman" w:cs="Times New Roman"/>
          <w:sz w:val="28"/>
          <w:szCs w:val="28"/>
        </w:rPr>
        <w:t xml:space="preserve">в рамках режима постоянного государственного надзора </w:t>
      </w:r>
      <w:r w:rsidR="00E65740">
        <w:rPr>
          <w:rFonts w:ascii="Times New Roman" w:hAnsi="Times New Roman" w:cs="Times New Roman"/>
          <w:sz w:val="28"/>
          <w:szCs w:val="28"/>
        </w:rPr>
        <w:t xml:space="preserve">                                      </w:t>
      </w:r>
      <w:r w:rsidRPr="00160D6A">
        <w:rPr>
          <w:rFonts w:ascii="Times New Roman" w:hAnsi="Times New Roman" w:cs="Times New Roman"/>
          <w:sz w:val="28"/>
          <w:szCs w:val="28"/>
        </w:rPr>
        <w:lastRenderedPageBreak/>
        <w:t xml:space="preserve">– </w:t>
      </w:r>
      <w:r w:rsidR="00205D2A" w:rsidRPr="00160D6A">
        <w:rPr>
          <w:rFonts w:ascii="Times New Roman" w:hAnsi="Times New Roman" w:cs="Times New Roman"/>
          <w:sz w:val="28"/>
          <w:szCs w:val="28"/>
        </w:rPr>
        <w:t>16</w:t>
      </w:r>
      <w:r w:rsidR="002542AF">
        <w:rPr>
          <w:rFonts w:ascii="Times New Roman" w:hAnsi="Times New Roman" w:cs="Times New Roman"/>
          <w:sz w:val="28"/>
          <w:szCs w:val="28"/>
        </w:rPr>
        <w:t xml:space="preserve"> (</w:t>
      </w:r>
      <w:r w:rsidRPr="00160D6A">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160D6A">
        <w:rPr>
          <w:rFonts w:ascii="Times New Roman" w:hAnsi="Times New Roman" w:cs="Times New Roman"/>
          <w:sz w:val="28"/>
          <w:szCs w:val="28"/>
        </w:rPr>
        <w:t xml:space="preserve"> </w:t>
      </w:r>
      <w:r w:rsidR="00405C70">
        <w:rPr>
          <w:rFonts w:ascii="Times New Roman" w:hAnsi="Times New Roman" w:cs="Times New Roman"/>
          <w:sz w:val="28"/>
          <w:szCs w:val="28"/>
        </w:rPr>
        <w:t>–</w:t>
      </w:r>
      <w:r w:rsidRPr="00160D6A">
        <w:rPr>
          <w:rFonts w:ascii="Times New Roman" w:hAnsi="Times New Roman" w:cs="Times New Roman"/>
          <w:sz w:val="28"/>
          <w:szCs w:val="28"/>
        </w:rPr>
        <w:t xml:space="preserve"> </w:t>
      </w:r>
      <w:r w:rsidR="00205D2A" w:rsidRPr="00160D6A">
        <w:rPr>
          <w:rFonts w:ascii="Times New Roman" w:hAnsi="Times New Roman" w:cs="Times New Roman"/>
          <w:sz w:val="28"/>
          <w:szCs w:val="28"/>
        </w:rPr>
        <w:t>1058</w:t>
      </w:r>
      <w:r w:rsidRPr="00160D6A">
        <w:rPr>
          <w:rFonts w:ascii="Times New Roman" w:hAnsi="Times New Roman" w:cs="Times New Roman"/>
          <w:sz w:val="28"/>
          <w:szCs w:val="28"/>
        </w:rPr>
        <w:t xml:space="preserve"> проверок, из них плановых </w:t>
      </w:r>
      <w:r w:rsidR="00E65740">
        <w:rPr>
          <w:rFonts w:ascii="Times New Roman" w:hAnsi="Times New Roman" w:cs="Times New Roman"/>
          <w:sz w:val="28"/>
          <w:szCs w:val="28"/>
        </w:rPr>
        <w:t xml:space="preserve">                                         </w:t>
      </w:r>
      <w:r w:rsidR="00405C70">
        <w:rPr>
          <w:rFonts w:ascii="Times New Roman" w:hAnsi="Times New Roman" w:cs="Times New Roman"/>
          <w:sz w:val="28"/>
          <w:szCs w:val="28"/>
        </w:rPr>
        <w:t>–</w:t>
      </w:r>
      <w:r w:rsidRPr="00160D6A">
        <w:rPr>
          <w:rFonts w:ascii="Times New Roman" w:hAnsi="Times New Roman" w:cs="Times New Roman"/>
          <w:sz w:val="28"/>
          <w:szCs w:val="28"/>
        </w:rPr>
        <w:t xml:space="preserve"> </w:t>
      </w:r>
      <w:r w:rsidR="00205D2A" w:rsidRPr="00160D6A">
        <w:rPr>
          <w:rFonts w:ascii="Times New Roman" w:hAnsi="Times New Roman" w:cs="Times New Roman"/>
          <w:sz w:val="28"/>
          <w:szCs w:val="28"/>
        </w:rPr>
        <w:t>183</w:t>
      </w:r>
      <w:r w:rsidRPr="00160D6A">
        <w:rPr>
          <w:rFonts w:ascii="Times New Roman" w:hAnsi="Times New Roman" w:cs="Times New Roman"/>
          <w:sz w:val="28"/>
          <w:szCs w:val="28"/>
        </w:rPr>
        <w:t xml:space="preserve">, в рамках режима постоянного государственного надзора – </w:t>
      </w:r>
      <w:r w:rsidR="00205D2A" w:rsidRPr="00160D6A">
        <w:rPr>
          <w:rFonts w:ascii="Times New Roman" w:hAnsi="Times New Roman" w:cs="Times New Roman"/>
          <w:sz w:val="28"/>
          <w:szCs w:val="28"/>
        </w:rPr>
        <w:t>26</w:t>
      </w:r>
      <w:r w:rsidRPr="00160D6A">
        <w:rPr>
          <w:rFonts w:ascii="Times New Roman" w:hAnsi="Times New Roman" w:cs="Times New Roman"/>
          <w:sz w:val="28"/>
          <w:szCs w:val="28"/>
        </w:rPr>
        <w:t>).</w:t>
      </w:r>
      <w:proofErr w:type="gramEnd"/>
    </w:p>
    <w:p w:rsidR="004B7BAA" w:rsidRPr="00160D6A"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r w:rsidRPr="00160D6A">
        <w:rPr>
          <w:rFonts w:ascii="Times New Roman" w:hAnsi="Times New Roman" w:cs="Times New Roman"/>
          <w:sz w:val="28"/>
          <w:szCs w:val="28"/>
        </w:rPr>
        <w:t xml:space="preserve">В результате проведенных проверок выявлено </w:t>
      </w:r>
      <w:r w:rsidR="00205D2A" w:rsidRPr="002542AF">
        <w:rPr>
          <w:rFonts w:ascii="Times New Roman" w:hAnsi="Times New Roman" w:cs="Times New Roman"/>
          <w:sz w:val="28"/>
          <w:szCs w:val="28"/>
        </w:rPr>
        <w:t>17122</w:t>
      </w:r>
      <w:r w:rsidRPr="00160D6A">
        <w:rPr>
          <w:rFonts w:ascii="Times New Roman" w:hAnsi="Times New Roman" w:cs="Times New Roman"/>
          <w:sz w:val="28"/>
          <w:szCs w:val="28"/>
        </w:rPr>
        <w:t xml:space="preserve"> нарушени</w:t>
      </w:r>
      <w:r w:rsidR="00205D2A" w:rsidRPr="00160D6A">
        <w:rPr>
          <w:rFonts w:ascii="Times New Roman" w:hAnsi="Times New Roman" w:cs="Times New Roman"/>
          <w:sz w:val="28"/>
          <w:szCs w:val="28"/>
        </w:rPr>
        <w:t>я</w:t>
      </w:r>
      <w:r w:rsidRPr="00160D6A">
        <w:rPr>
          <w:rFonts w:ascii="Times New Roman" w:hAnsi="Times New Roman" w:cs="Times New Roman"/>
          <w:sz w:val="28"/>
          <w:szCs w:val="28"/>
        </w:rPr>
        <w:t xml:space="preserve"> требований промышленной безопасности (за 9 месяцев  </w:t>
      </w:r>
      <w:r w:rsidR="00E65740">
        <w:rPr>
          <w:rFonts w:ascii="Times New Roman" w:hAnsi="Times New Roman" w:cs="Times New Roman"/>
          <w:sz w:val="28"/>
          <w:szCs w:val="28"/>
        </w:rPr>
        <w:t xml:space="preserve">                                              </w:t>
      </w:r>
      <w:r w:rsidRPr="00160D6A">
        <w:rPr>
          <w:rFonts w:ascii="Times New Roman" w:hAnsi="Times New Roman" w:cs="Times New Roman"/>
          <w:sz w:val="28"/>
          <w:szCs w:val="28"/>
        </w:rPr>
        <w:t xml:space="preserve">2016 </w:t>
      </w:r>
      <w:r w:rsidR="008E30C9">
        <w:rPr>
          <w:rFonts w:ascii="Times New Roman" w:hAnsi="Times New Roman" w:cs="Times New Roman"/>
          <w:sz w:val="28"/>
          <w:szCs w:val="28"/>
        </w:rPr>
        <w:t>года</w:t>
      </w:r>
      <w:r w:rsidRPr="00160D6A">
        <w:rPr>
          <w:rFonts w:ascii="Times New Roman" w:hAnsi="Times New Roman" w:cs="Times New Roman"/>
          <w:sz w:val="28"/>
          <w:szCs w:val="28"/>
        </w:rPr>
        <w:t xml:space="preserve"> </w:t>
      </w:r>
      <w:r w:rsidR="00405C70">
        <w:rPr>
          <w:rFonts w:ascii="Times New Roman" w:hAnsi="Times New Roman" w:cs="Times New Roman"/>
          <w:sz w:val="28"/>
          <w:szCs w:val="28"/>
        </w:rPr>
        <w:t>–</w:t>
      </w:r>
      <w:r w:rsidRPr="00160D6A">
        <w:rPr>
          <w:rFonts w:ascii="Times New Roman" w:hAnsi="Times New Roman" w:cs="Times New Roman"/>
          <w:sz w:val="28"/>
          <w:szCs w:val="28"/>
        </w:rPr>
        <w:t xml:space="preserve"> </w:t>
      </w:r>
      <w:r w:rsidR="00205D2A" w:rsidRPr="00160D6A">
        <w:rPr>
          <w:rFonts w:ascii="Times New Roman" w:hAnsi="Times New Roman" w:cs="Times New Roman"/>
          <w:sz w:val="28"/>
          <w:szCs w:val="28"/>
        </w:rPr>
        <w:t>8727</w:t>
      </w:r>
      <w:r w:rsidR="00E65740">
        <w:rPr>
          <w:rFonts w:ascii="Times New Roman" w:hAnsi="Times New Roman" w:cs="Times New Roman"/>
          <w:sz w:val="28"/>
          <w:szCs w:val="28"/>
        </w:rPr>
        <w:t>),</w:t>
      </w:r>
      <w:r w:rsidR="00A512EC">
        <w:rPr>
          <w:rFonts w:ascii="Times New Roman" w:hAnsi="Times New Roman" w:cs="Times New Roman"/>
          <w:sz w:val="28"/>
          <w:szCs w:val="28"/>
        </w:rPr>
        <w:t xml:space="preserve">  </w:t>
      </w:r>
      <w:r w:rsidRPr="00160D6A">
        <w:rPr>
          <w:rFonts w:ascii="Times New Roman" w:hAnsi="Times New Roman" w:cs="Times New Roman"/>
          <w:sz w:val="28"/>
          <w:szCs w:val="28"/>
        </w:rPr>
        <w:t xml:space="preserve">из них при плановых проверках </w:t>
      </w:r>
      <w:r w:rsidR="00405C70">
        <w:rPr>
          <w:rFonts w:ascii="Times New Roman" w:hAnsi="Times New Roman" w:cs="Times New Roman"/>
          <w:sz w:val="28"/>
          <w:szCs w:val="28"/>
        </w:rPr>
        <w:t>–</w:t>
      </w:r>
      <w:r w:rsidRPr="00160D6A">
        <w:rPr>
          <w:rFonts w:ascii="Times New Roman" w:hAnsi="Times New Roman" w:cs="Times New Roman"/>
          <w:sz w:val="28"/>
          <w:szCs w:val="28"/>
        </w:rPr>
        <w:t xml:space="preserve"> </w:t>
      </w:r>
      <w:r w:rsidR="00205D2A" w:rsidRPr="00160D6A">
        <w:rPr>
          <w:rFonts w:ascii="Times New Roman" w:hAnsi="Times New Roman" w:cs="Times New Roman"/>
          <w:sz w:val="28"/>
          <w:szCs w:val="28"/>
        </w:rPr>
        <w:t>2417</w:t>
      </w:r>
      <w:r w:rsidRPr="00160D6A">
        <w:rPr>
          <w:rFonts w:ascii="Times New Roman" w:hAnsi="Times New Roman" w:cs="Times New Roman"/>
          <w:sz w:val="28"/>
          <w:szCs w:val="28"/>
        </w:rPr>
        <w:t xml:space="preserve">, в рамках режима постоянного государственного надзора – </w:t>
      </w:r>
      <w:r w:rsidR="00205D2A" w:rsidRPr="00160D6A">
        <w:rPr>
          <w:rFonts w:ascii="Times New Roman" w:hAnsi="Times New Roman" w:cs="Times New Roman"/>
          <w:sz w:val="28"/>
          <w:szCs w:val="28"/>
        </w:rPr>
        <w:t>64</w:t>
      </w:r>
      <w:r w:rsidRPr="00160D6A">
        <w:rPr>
          <w:rFonts w:ascii="Times New Roman" w:hAnsi="Times New Roman" w:cs="Times New Roman"/>
          <w:sz w:val="28"/>
          <w:szCs w:val="28"/>
        </w:rPr>
        <w:t xml:space="preserve">. </w:t>
      </w:r>
    </w:p>
    <w:p w:rsidR="004B7BAA" w:rsidRPr="00160D6A"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r w:rsidRPr="00160D6A">
        <w:rPr>
          <w:rFonts w:ascii="Times New Roman" w:hAnsi="Times New Roman" w:cs="Times New Roman"/>
          <w:sz w:val="28"/>
          <w:szCs w:val="28"/>
        </w:rPr>
        <w:t xml:space="preserve">Количество административных наказаний, наложенных по итогам проверок, составило </w:t>
      </w:r>
      <w:r w:rsidR="00461E9D" w:rsidRPr="00160D6A">
        <w:rPr>
          <w:rFonts w:ascii="Times New Roman" w:hAnsi="Times New Roman" w:cs="Times New Roman"/>
          <w:sz w:val="28"/>
          <w:szCs w:val="28"/>
        </w:rPr>
        <w:t>2765</w:t>
      </w:r>
      <w:r w:rsidR="00A512EC">
        <w:rPr>
          <w:rFonts w:ascii="Times New Roman" w:hAnsi="Times New Roman" w:cs="Times New Roman"/>
          <w:sz w:val="28"/>
          <w:szCs w:val="28"/>
        </w:rPr>
        <w:t xml:space="preserve"> (</w:t>
      </w:r>
      <w:r w:rsidRPr="00160D6A">
        <w:rPr>
          <w:rFonts w:ascii="Times New Roman" w:hAnsi="Times New Roman" w:cs="Times New Roman"/>
          <w:sz w:val="28"/>
          <w:szCs w:val="28"/>
        </w:rPr>
        <w:t xml:space="preserve">за 9 месяцев 2016 </w:t>
      </w:r>
      <w:r w:rsidR="008E30C9">
        <w:rPr>
          <w:rFonts w:ascii="Times New Roman" w:hAnsi="Times New Roman" w:cs="Times New Roman"/>
          <w:sz w:val="28"/>
          <w:szCs w:val="28"/>
        </w:rPr>
        <w:t>года</w:t>
      </w:r>
      <w:r w:rsidRPr="00160D6A">
        <w:rPr>
          <w:rFonts w:ascii="Times New Roman" w:hAnsi="Times New Roman" w:cs="Times New Roman"/>
          <w:sz w:val="28"/>
          <w:szCs w:val="28"/>
        </w:rPr>
        <w:t xml:space="preserve"> </w:t>
      </w:r>
      <w:r w:rsidR="00111674">
        <w:rPr>
          <w:rFonts w:ascii="Times New Roman" w:hAnsi="Times New Roman" w:cs="Times New Roman"/>
          <w:sz w:val="28"/>
          <w:szCs w:val="28"/>
        </w:rPr>
        <w:t>–</w:t>
      </w:r>
      <w:r w:rsidRPr="00160D6A">
        <w:rPr>
          <w:rFonts w:ascii="Times New Roman" w:hAnsi="Times New Roman" w:cs="Times New Roman"/>
          <w:sz w:val="28"/>
          <w:szCs w:val="28"/>
        </w:rPr>
        <w:t xml:space="preserve"> </w:t>
      </w:r>
      <w:r w:rsidR="00461E9D" w:rsidRPr="00160D6A">
        <w:rPr>
          <w:rFonts w:ascii="Times New Roman" w:hAnsi="Times New Roman" w:cs="Times New Roman"/>
          <w:sz w:val="28"/>
          <w:szCs w:val="28"/>
        </w:rPr>
        <w:t>1888</w:t>
      </w:r>
      <w:r w:rsidR="002542AF">
        <w:rPr>
          <w:rFonts w:ascii="Times New Roman" w:hAnsi="Times New Roman" w:cs="Times New Roman"/>
          <w:sz w:val="28"/>
          <w:szCs w:val="28"/>
        </w:rPr>
        <w:t>)</w:t>
      </w:r>
      <w:r w:rsidRPr="00160D6A">
        <w:rPr>
          <w:rFonts w:ascii="Times New Roman" w:hAnsi="Times New Roman" w:cs="Times New Roman"/>
          <w:sz w:val="28"/>
          <w:szCs w:val="28"/>
        </w:rPr>
        <w:t xml:space="preserve">.  </w:t>
      </w:r>
    </w:p>
    <w:p w:rsidR="004B7BAA" w:rsidRPr="00160D6A"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60D6A">
        <w:rPr>
          <w:rFonts w:ascii="Times New Roman" w:hAnsi="Times New Roman" w:cs="Times New Roman"/>
          <w:sz w:val="28"/>
          <w:szCs w:val="28"/>
        </w:rPr>
        <w:t xml:space="preserve">Общая сумма административных штрафов составила </w:t>
      </w:r>
      <w:r w:rsidR="00A512EC">
        <w:rPr>
          <w:rFonts w:ascii="Times New Roman" w:hAnsi="Times New Roman" w:cs="Times New Roman"/>
          <w:sz w:val="28"/>
          <w:szCs w:val="28"/>
        </w:rPr>
        <w:t xml:space="preserve">                                  </w:t>
      </w:r>
      <w:r w:rsidR="00160D6A" w:rsidRPr="00160D6A">
        <w:rPr>
          <w:rFonts w:ascii="Times New Roman" w:hAnsi="Times New Roman" w:cs="Times New Roman"/>
          <w:sz w:val="28"/>
          <w:szCs w:val="28"/>
        </w:rPr>
        <w:t>141818</w:t>
      </w:r>
      <w:r w:rsidRPr="00160D6A">
        <w:rPr>
          <w:rFonts w:ascii="Times New Roman" w:hAnsi="Times New Roman" w:cs="Times New Roman"/>
          <w:sz w:val="28"/>
          <w:szCs w:val="28"/>
        </w:rPr>
        <w:t xml:space="preserve"> тыс. рублей (за 9 месяцев 2016 </w:t>
      </w:r>
      <w:r w:rsidR="008E30C9">
        <w:rPr>
          <w:rFonts w:ascii="Times New Roman" w:hAnsi="Times New Roman" w:cs="Times New Roman"/>
          <w:sz w:val="28"/>
          <w:szCs w:val="28"/>
        </w:rPr>
        <w:t>года</w:t>
      </w:r>
      <w:r w:rsidRPr="00160D6A">
        <w:rPr>
          <w:rFonts w:ascii="Times New Roman" w:hAnsi="Times New Roman" w:cs="Times New Roman"/>
          <w:sz w:val="28"/>
          <w:szCs w:val="28"/>
        </w:rPr>
        <w:t xml:space="preserve"> – </w:t>
      </w:r>
      <w:r w:rsidR="00160D6A" w:rsidRPr="00160D6A">
        <w:rPr>
          <w:rFonts w:ascii="Times New Roman" w:hAnsi="Times New Roman" w:cs="Times New Roman"/>
          <w:sz w:val="28"/>
          <w:szCs w:val="28"/>
        </w:rPr>
        <w:t>109741</w:t>
      </w:r>
      <w:r w:rsidRPr="00160D6A">
        <w:rPr>
          <w:rFonts w:ascii="Times New Roman" w:hAnsi="Times New Roman" w:cs="Times New Roman"/>
          <w:sz w:val="28"/>
          <w:szCs w:val="28"/>
        </w:rPr>
        <w:t xml:space="preserve"> тыс. рублей), в том числе наложенных на юридических лиц – </w:t>
      </w:r>
      <w:r w:rsidR="00160D6A" w:rsidRPr="00160D6A">
        <w:rPr>
          <w:rFonts w:ascii="Times New Roman" w:hAnsi="Times New Roman" w:cs="Times New Roman"/>
          <w:sz w:val="28"/>
          <w:szCs w:val="28"/>
        </w:rPr>
        <w:t>118336</w:t>
      </w:r>
      <w:r w:rsidRPr="00160D6A">
        <w:rPr>
          <w:rFonts w:ascii="Times New Roman" w:hAnsi="Times New Roman" w:cs="Times New Roman"/>
          <w:sz w:val="28"/>
          <w:szCs w:val="28"/>
        </w:rPr>
        <w:t xml:space="preserve"> тыс. рублей, </w:t>
      </w:r>
      <w:r w:rsidR="009B3A0D">
        <w:rPr>
          <w:rFonts w:ascii="Times New Roman" w:hAnsi="Times New Roman" w:cs="Times New Roman"/>
          <w:sz w:val="28"/>
          <w:szCs w:val="28"/>
        </w:rPr>
        <w:t xml:space="preserve">                                  </w:t>
      </w:r>
      <w:r w:rsidRPr="00160D6A">
        <w:rPr>
          <w:rFonts w:ascii="Times New Roman" w:hAnsi="Times New Roman" w:cs="Times New Roman"/>
          <w:sz w:val="28"/>
          <w:szCs w:val="28"/>
        </w:rPr>
        <w:t>на должностных лиц –</w:t>
      </w:r>
      <w:r w:rsidR="00160D6A" w:rsidRPr="00160D6A">
        <w:rPr>
          <w:rFonts w:ascii="Times New Roman" w:hAnsi="Times New Roman" w:cs="Times New Roman"/>
          <w:sz w:val="28"/>
          <w:szCs w:val="28"/>
        </w:rPr>
        <w:t xml:space="preserve"> 22969</w:t>
      </w:r>
      <w:r w:rsidRPr="00160D6A">
        <w:rPr>
          <w:rFonts w:ascii="Times New Roman" w:hAnsi="Times New Roman" w:cs="Times New Roman"/>
          <w:sz w:val="28"/>
          <w:szCs w:val="28"/>
        </w:rPr>
        <w:t xml:space="preserve"> тыс. рублей, на граждан – </w:t>
      </w:r>
      <w:r w:rsidR="00160D6A" w:rsidRPr="00160D6A">
        <w:rPr>
          <w:rFonts w:ascii="Times New Roman" w:hAnsi="Times New Roman" w:cs="Times New Roman"/>
          <w:sz w:val="28"/>
          <w:szCs w:val="28"/>
        </w:rPr>
        <w:t>53,5</w:t>
      </w:r>
      <w:r w:rsidRPr="00160D6A">
        <w:rPr>
          <w:rFonts w:ascii="Times New Roman" w:hAnsi="Times New Roman" w:cs="Times New Roman"/>
          <w:sz w:val="28"/>
          <w:szCs w:val="28"/>
        </w:rPr>
        <w:t xml:space="preserve"> тыс. рублей.</w:t>
      </w:r>
      <w:proofErr w:type="gramEnd"/>
      <w:r w:rsidRPr="00160D6A">
        <w:rPr>
          <w:rFonts w:ascii="Times New Roman" w:hAnsi="Times New Roman" w:cs="Times New Roman"/>
          <w:sz w:val="28"/>
          <w:szCs w:val="28"/>
        </w:rPr>
        <w:t xml:space="preserve"> Общая сумма штраф</w:t>
      </w:r>
      <w:r w:rsidR="00A512EC">
        <w:rPr>
          <w:rFonts w:ascii="Times New Roman" w:hAnsi="Times New Roman" w:cs="Times New Roman"/>
          <w:sz w:val="28"/>
          <w:szCs w:val="28"/>
        </w:rPr>
        <w:t xml:space="preserve">ов </w:t>
      </w:r>
      <w:r w:rsidRPr="00160D6A">
        <w:rPr>
          <w:rFonts w:ascii="Times New Roman" w:hAnsi="Times New Roman" w:cs="Times New Roman"/>
          <w:sz w:val="28"/>
          <w:szCs w:val="28"/>
        </w:rPr>
        <w:t xml:space="preserve">при внеплановых проверках составила </w:t>
      </w:r>
      <w:r w:rsidR="00160D6A" w:rsidRPr="00160D6A">
        <w:rPr>
          <w:rFonts w:ascii="Times New Roman" w:hAnsi="Times New Roman" w:cs="Times New Roman"/>
          <w:sz w:val="28"/>
          <w:szCs w:val="28"/>
        </w:rPr>
        <w:t>53202</w:t>
      </w:r>
      <w:r w:rsidRPr="00160D6A">
        <w:rPr>
          <w:rFonts w:ascii="Times New Roman" w:hAnsi="Times New Roman" w:cs="Times New Roman"/>
          <w:sz w:val="28"/>
          <w:szCs w:val="28"/>
        </w:rPr>
        <w:t xml:space="preserve"> тыс. рублей.</w:t>
      </w:r>
    </w:p>
    <w:p w:rsidR="004B7BAA" w:rsidRPr="00160D6A" w:rsidRDefault="004B7BAA" w:rsidP="004B7BAA">
      <w:pPr>
        <w:autoSpaceDE w:val="0"/>
        <w:autoSpaceDN w:val="0"/>
        <w:adjustRightInd w:val="0"/>
        <w:spacing w:after="0" w:line="360" w:lineRule="auto"/>
        <w:ind w:firstLine="709"/>
        <w:jc w:val="both"/>
        <w:rPr>
          <w:rFonts w:ascii="Times New Roman" w:hAnsi="Times New Roman" w:cs="Times New Roman"/>
          <w:sz w:val="28"/>
          <w:szCs w:val="28"/>
        </w:rPr>
      </w:pPr>
      <w:r w:rsidRPr="00160D6A">
        <w:rPr>
          <w:rFonts w:ascii="Times New Roman" w:hAnsi="Times New Roman" w:cs="Times New Roman"/>
          <w:sz w:val="28"/>
          <w:szCs w:val="28"/>
        </w:rPr>
        <w:t xml:space="preserve">За 9 месяцев 2017 года по фактам выявленных нарушений </w:t>
      </w:r>
      <w:r w:rsidR="000848DF" w:rsidRPr="00160D6A">
        <w:rPr>
          <w:rFonts w:ascii="Times New Roman" w:hAnsi="Times New Roman" w:cs="Times New Roman"/>
          <w:sz w:val="28"/>
          <w:szCs w:val="28"/>
        </w:rPr>
        <w:t xml:space="preserve">материалы </w:t>
      </w:r>
      <w:r w:rsidR="00A512EC">
        <w:rPr>
          <w:rFonts w:ascii="Times New Roman" w:hAnsi="Times New Roman" w:cs="Times New Roman"/>
          <w:sz w:val="28"/>
          <w:szCs w:val="28"/>
        </w:rPr>
        <w:t xml:space="preserve">                      </w:t>
      </w:r>
      <w:r w:rsidR="00160D6A" w:rsidRPr="00160D6A">
        <w:rPr>
          <w:rFonts w:ascii="Times New Roman" w:hAnsi="Times New Roman" w:cs="Times New Roman"/>
          <w:sz w:val="28"/>
          <w:szCs w:val="28"/>
        </w:rPr>
        <w:t>5</w:t>
      </w:r>
      <w:r w:rsidRPr="00160D6A">
        <w:rPr>
          <w:rFonts w:ascii="Times New Roman" w:hAnsi="Times New Roman" w:cs="Times New Roman"/>
          <w:sz w:val="28"/>
          <w:szCs w:val="28"/>
        </w:rPr>
        <w:t xml:space="preserve"> провер</w:t>
      </w:r>
      <w:r w:rsidR="00160D6A" w:rsidRPr="00160D6A">
        <w:rPr>
          <w:rFonts w:ascii="Times New Roman" w:hAnsi="Times New Roman" w:cs="Times New Roman"/>
          <w:sz w:val="28"/>
          <w:szCs w:val="28"/>
        </w:rPr>
        <w:t>ок</w:t>
      </w:r>
      <w:r w:rsidRPr="00160D6A">
        <w:rPr>
          <w:rFonts w:ascii="Times New Roman" w:hAnsi="Times New Roman" w:cs="Times New Roman"/>
          <w:sz w:val="28"/>
          <w:szCs w:val="28"/>
        </w:rPr>
        <w:t xml:space="preserve"> переданы в правоохранительные органы для возбуждения уголовного дела (принятия мер прокурорского реагирования). </w:t>
      </w:r>
    </w:p>
    <w:p w:rsidR="0053657C" w:rsidRPr="0053657C" w:rsidRDefault="0053657C" w:rsidP="0053657C">
      <w:pPr>
        <w:keepNext/>
        <w:keepLines/>
        <w:spacing w:before="240" w:after="120" w:line="240" w:lineRule="auto"/>
        <w:jc w:val="center"/>
        <w:outlineLvl w:val="2"/>
        <w:rPr>
          <w:rFonts w:ascii="Times New Roman" w:eastAsia="Times New Roman" w:hAnsi="Times New Roman" w:cs="Times New Roman"/>
          <w:b/>
          <w:color w:val="FF0000"/>
          <w:sz w:val="28"/>
          <w:szCs w:val="28"/>
          <w:lang w:eastAsia="ru-RU"/>
        </w:rPr>
      </w:pPr>
      <w:bookmarkStart w:id="17" w:name="_Toc480912870"/>
      <w:r w:rsidRPr="0053657C">
        <w:rPr>
          <w:rFonts w:ascii="Times New Roman" w:eastAsia="Times New Roman" w:hAnsi="Times New Roman" w:cs="Times New Roman"/>
          <w:b/>
          <w:color w:val="000000"/>
          <w:sz w:val="28"/>
          <w:szCs w:val="28"/>
          <w:lang w:eastAsia="ru-RU"/>
        </w:rPr>
        <w:t xml:space="preserve">Нормативные правовые акты, принятые </w:t>
      </w:r>
      <w:r w:rsidR="00FD38BE">
        <w:rPr>
          <w:rFonts w:ascii="Times New Roman" w:eastAsia="Times New Roman" w:hAnsi="Times New Roman" w:cs="Times New Roman"/>
          <w:b/>
          <w:color w:val="000000"/>
          <w:sz w:val="28"/>
          <w:szCs w:val="28"/>
          <w:lang w:eastAsia="ru-RU"/>
        </w:rPr>
        <w:t>за 9 месяцев 2017 года</w:t>
      </w:r>
      <w:r w:rsidRPr="0053657C">
        <w:rPr>
          <w:rFonts w:ascii="Times New Roman" w:eastAsia="Times New Roman" w:hAnsi="Times New Roman" w:cs="Times New Roman"/>
          <w:b/>
          <w:color w:val="000000"/>
          <w:sz w:val="28"/>
          <w:szCs w:val="28"/>
          <w:lang w:eastAsia="ru-RU"/>
        </w:rPr>
        <w:t xml:space="preserve"> в области промышленной безопасности</w:t>
      </w:r>
      <w:bookmarkEnd w:id="17"/>
      <w:r w:rsidRPr="0053657C">
        <w:rPr>
          <w:rFonts w:ascii="Times New Roman" w:eastAsia="Times New Roman" w:hAnsi="Times New Roman" w:cs="Times New Roman"/>
          <w:b/>
          <w:color w:val="000000"/>
          <w:sz w:val="28"/>
          <w:szCs w:val="28"/>
          <w:lang w:eastAsia="ru-RU"/>
        </w:rPr>
        <w:t xml:space="preserve"> </w:t>
      </w:r>
    </w:p>
    <w:p w:rsidR="002C349D" w:rsidRDefault="002C349D" w:rsidP="005236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2017 году </w:t>
      </w:r>
      <w:proofErr w:type="spellStart"/>
      <w:r>
        <w:rPr>
          <w:rFonts w:ascii="Times New Roman" w:hAnsi="Times New Roman" w:cs="Times New Roman"/>
          <w:sz w:val="28"/>
          <w:szCs w:val="28"/>
        </w:rPr>
        <w:t>Ростехнадзором</w:t>
      </w:r>
      <w:proofErr w:type="spellEnd"/>
      <w:r>
        <w:rPr>
          <w:rFonts w:ascii="Times New Roman" w:hAnsi="Times New Roman" w:cs="Times New Roman"/>
          <w:sz w:val="28"/>
          <w:szCs w:val="28"/>
        </w:rPr>
        <w:t xml:space="preserve"> продо</w:t>
      </w:r>
      <w:r w:rsidR="002542AF">
        <w:rPr>
          <w:rFonts w:ascii="Times New Roman" w:hAnsi="Times New Roman" w:cs="Times New Roman"/>
          <w:sz w:val="28"/>
          <w:szCs w:val="28"/>
        </w:rPr>
        <w:t xml:space="preserve">лжена работа </w:t>
      </w:r>
      <w:r w:rsidR="00D136F2">
        <w:rPr>
          <w:rFonts w:ascii="Times New Roman" w:hAnsi="Times New Roman" w:cs="Times New Roman"/>
          <w:sz w:val="28"/>
          <w:szCs w:val="28"/>
        </w:rPr>
        <w:t xml:space="preserve">                                                 </w:t>
      </w:r>
      <w:r w:rsidR="0056500B">
        <w:rPr>
          <w:rFonts w:ascii="Times New Roman" w:hAnsi="Times New Roman" w:cs="Times New Roman"/>
          <w:sz w:val="28"/>
          <w:szCs w:val="28"/>
        </w:rPr>
        <w:t xml:space="preserve">по </w:t>
      </w:r>
      <w:r w:rsidR="002542AF">
        <w:rPr>
          <w:rFonts w:ascii="Times New Roman" w:hAnsi="Times New Roman" w:cs="Times New Roman"/>
          <w:sz w:val="28"/>
          <w:szCs w:val="28"/>
        </w:rPr>
        <w:t>совершенствованию нормативной правовой базы</w:t>
      </w:r>
      <w:r>
        <w:rPr>
          <w:rFonts w:ascii="Times New Roman" w:hAnsi="Times New Roman" w:cs="Times New Roman"/>
          <w:sz w:val="28"/>
          <w:szCs w:val="28"/>
        </w:rPr>
        <w:t xml:space="preserve"> в обл</w:t>
      </w:r>
      <w:r w:rsidR="0056500B">
        <w:rPr>
          <w:rFonts w:ascii="Times New Roman" w:hAnsi="Times New Roman" w:cs="Times New Roman"/>
          <w:sz w:val="28"/>
          <w:szCs w:val="28"/>
        </w:rPr>
        <w:t>асти промышленной безопасности.</w:t>
      </w:r>
      <w:r w:rsidR="002542AF">
        <w:rPr>
          <w:rFonts w:ascii="Times New Roman" w:hAnsi="Times New Roman" w:cs="Times New Roman"/>
          <w:sz w:val="28"/>
          <w:szCs w:val="28"/>
        </w:rPr>
        <w:t xml:space="preserve"> </w:t>
      </w:r>
      <w:r>
        <w:rPr>
          <w:rFonts w:ascii="Times New Roman" w:hAnsi="Times New Roman" w:cs="Times New Roman"/>
          <w:sz w:val="28"/>
          <w:szCs w:val="28"/>
        </w:rPr>
        <w:t>За 9 месяцев 2017 года разработан проект постановления Правительства Российской Федерации</w:t>
      </w:r>
      <w:r w:rsidR="00982CA6">
        <w:rPr>
          <w:rFonts w:ascii="Times New Roman" w:hAnsi="Times New Roman" w:cs="Times New Roman"/>
          <w:sz w:val="28"/>
          <w:szCs w:val="28"/>
        </w:rPr>
        <w:t xml:space="preserve">, четыре приказа </w:t>
      </w:r>
      <w:proofErr w:type="spellStart"/>
      <w:r w:rsidR="00982CA6">
        <w:rPr>
          <w:rFonts w:ascii="Times New Roman" w:hAnsi="Times New Roman" w:cs="Times New Roman"/>
          <w:sz w:val="28"/>
          <w:szCs w:val="28"/>
        </w:rPr>
        <w:t>Ростехнадзора</w:t>
      </w:r>
      <w:proofErr w:type="spellEnd"/>
      <w:r w:rsidR="00982CA6">
        <w:rPr>
          <w:rFonts w:ascii="Times New Roman" w:hAnsi="Times New Roman" w:cs="Times New Roman"/>
          <w:sz w:val="28"/>
          <w:szCs w:val="28"/>
        </w:rPr>
        <w:t>, продолжена работа по разработке административных регламентов.</w:t>
      </w:r>
    </w:p>
    <w:p w:rsidR="00160D6A" w:rsidRDefault="0052364A" w:rsidP="005236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Постановлени</w:t>
      </w:r>
      <w:r w:rsidR="00602384">
        <w:rPr>
          <w:rFonts w:ascii="Times New Roman" w:hAnsi="Times New Roman" w:cs="Times New Roman"/>
          <w:sz w:val="28"/>
          <w:szCs w:val="28"/>
        </w:rPr>
        <w:t>е</w:t>
      </w:r>
      <w:r>
        <w:rPr>
          <w:rFonts w:ascii="Times New Roman" w:hAnsi="Times New Roman" w:cs="Times New Roman"/>
          <w:sz w:val="28"/>
          <w:szCs w:val="28"/>
        </w:rPr>
        <w:t xml:space="preserve"> Пра</w:t>
      </w:r>
      <w:r w:rsidR="00602384">
        <w:rPr>
          <w:rFonts w:ascii="Times New Roman" w:hAnsi="Times New Roman" w:cs="Times New Roman"/>
          <w:sz w:val="28"/>
          <w:szCs w:val="28"/>
        </w:rPr>
        <w:t xml:space="preserve">вительства Российской Федерации </w:t>
      </w:r>
      <w:r w:rsidR="00A94DC4">
        <w:rPr>
          <w:rFonts w:ascii="Times New Roman" w:hAnsi="Times New Roman" w:cs="Times New Roman"/>
          <w:sz w:val="28"/>
          <w:szCs w:val="28"/>
        </w:rPr>
        <w:t xml:space="preserve">                                       </w:t>
      </w:r>
      <w:r>
        <w:rPr>
          <w:rFonts w:ascii="Times New Roman" w:hAnsi="Times New Roman" w:cs="Times New Roman"/>
          <w:sz w:val="28"/>
          <w:szCs w:val="28"/>
        </w:rPr>
        <w:t xml:space="preserve">от 30 мая </w:t>
      </w:r>
      <w:r w:rsidRPr="0052364A">
        <w:rPr>
          <w:rFonts w:ascii="Times New Roman" w:hAnsi="Times New Roman" w:cs="Times New Roman"/>
          <w:sz w:val="28"/>
          <w:szCs w:val="28"/>
        </w:rPr>
        <w:t xml:space="preserve">2017 </w:t>
      </w:r>
      <w:r w:rsidR="008E30C9">
        <w:rPr>
          <w:rFonts w:ascii="Times New Roman" w:hAnsi="Times New Roman" w:cs="Times New Roman"/>
          <w:sz w:val="28"/>
          <w:szCs w:val="28"/>
        </w:rPr>
        <w:t>года</w:t>
      </w:r>
      <w:r w:rsidR="005B5C69">
        <w:rPr>
          <w:rFonts w:ascii="Times New Roman" w:hAnsi="Times New Roman" w:cs="Times New Roman"/>
          <w:sz w:val="28"/>
          <w:szCs w:val="28"/>
        </w:rPr>
        <w:t xml:space="preserve"> </w:t>
      </w:r>
      <w:r w:rsidRPr="0052364A">
        <w:rPr>
          <w:rFonts w:ascii="Times New Roman" w:hAnsi="Times New Roman" w:cs="Times New Roman"/>
          <w:sz w:val="28"/>
          <w:szCs w:val="28"/>
        </w:rPr>
        <w:t xml:space="preserve">№ 661 </w:t>
      </w:r>
      <w:r w:rsidR="00E95C81">
        <w:rPr>
          <w:rFonts w:ascii="Times New Roman" w:hAnsi="Times New Roman" w:cs="Times New Roman"/>
          <w:sz w:val="28"/>
          <w:szCs w:val="28"/>
        </w:rPr>
        <w:t>«</w:t>
      </w:r>
      <w:r w:rsidRPr="0052364A">
        <w:rPr>
          <w:rFonts w:ascii="Times New Roman" w:hAnsi="Times New Roman" w:cs="Times New Roman"/>
          <w:sz w:val="28"/>
          <w:szCs w:val="28"/>
        </w:rPr>
        <w:t xml:space="preserve">О внесении изменений в Положение </w:t>
      </w:r>
      <w:r w:rsidR="00A94DC4">
        <w:rPr>
          <w:rFonts w:ascii="Times New Roman" w:hAnsi="Times New Roman" w:cs="Times New Roman"/>
          <w:sz w:val="28"/>
          <w:szCs w:val="28"/>
        </w:rPr>
        <w:t xml:space="preserve">                                    </w:t>
      </w:r>
      <w:r w:rsidRPr="0052364A">
        <w:rPr>
          <w:rFonts w:ascii="Times New Roman" w:hAnsi="Times New Roman" w:cs="Times New Roman"/>
          <w:sz w:val="28"/>
          <w:szCs w:val="28"/>
        </w:rPr>
        <w:t>о лицензировании деятельности по проведению эксперт</w:t>
      </w:r>
      <w:r w:rsidR="00160D6A">
        <w:rPr>
          <w:rFonts w:ascii="Times New Roman" w:hAnsi="Times New Roman" w:cs="Times New Roman"/>
          <w:sz w:val="28"/>
          <w:szCs w:val="28"/>
        </w:rPr>
        <w:t>изы промышленной безопасности</w:t>
      </w:r>
      <w:r w:rsidR="00E95C81">
        <w:rPr>
          <w:rFonts w:ascii="Times New Roman" w:hAnsi="Times New Roman" w:cs="Times New Roman"/>
          <w:sz w:val="28"/>
          <w:szCs w:val="28"/>
        </w:rPr>
        <w:t>»</w:t>
      </w:r>
      <w:r w:rsidR="00160D6A">
        <w:rPr>
          <w:rFonts w:ascii="Times New Roman" w:hAnsi="Times New Roman" w:cs="Times New Roman"/>
          <w:sz w:val="28"/>
          <w:szCs w:val="28"/>
        </w:rPr>
        <w:t>.</w:t>
      </w:r>
    </w:p>
    <w:p w:rsidR="0052364A" w:rsidRPr="0052364A" w:rsidRDefault="00160D6A" w:rsidP="005236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Внесены </w:t>
      </w:r>
      <w:proofErr w:type="spellStart"/>
      <w:r>
        <w:rPr>
          <w:rFonts w:ascii="Times New Roman" w:hAnsi="Times New Roman" w:cs="Times New Roman"/>
          <w:sz w:val="28"/>
          <w:szCs w:val="28"/>
        </w:rPr>
        <w:t>измечения</w:t>
      </w:r>
      <w:proofErr w:type="spellEnd"/>
      <w:r>
        <w:rPr>
          <w:rFonts w:ascii="Times New Roman" w:hAnsi="Times New Roman" w:cs="Times New Roman"/>
          <w:sz w:val="28"/>
          <w:szCs w:val="28"/>
        </w:rPr>
        <w:t xml:space="preserve"> </w:t>
      </w:r>
      <w:r w:rsidR="0052364A" w:rsidRPr="0052364A">
        <w:rPr>
          <w:rFonts w:ascii="Times New Roman" w:hAnsi="Times New Roman" w:cs="Times New Roman"/>
          <w:sz w:val="28"/>
          <w:szCs w:val="28"/>
        </w:rPr>
        <w:t>в части уточнения требований к соискателям лицензий и лице</w:t>
      </w:r>
      <w:r>
        <w:rPr>
          <w:rFonts w:ascii="Times New Roman" w:hAnsi="Times New Roman" w:cs="Times New Roman"/>
          <w:sz w:val="28"/>
          <w:szCs w:val="28"/>
        </w:rPr>
        <w:t>нзиатам по количеству экспертов.</w:t>
      </w:r>
    </w:p>
    <w:p w:rsidR="0052364A" w:rsidRDefault="00602384" w:rsidP="005236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Разработка федеральных норм и правил в области промышленной безопасности:</w:t>
      </w:r>
    </w:p>
    <w:p w:rsidR="005B5C69" w:rsidRDefault="005B5C69" w:rsidP="005B5C69">
      <w:pPr>
        <w:tabs>
          <w:tab w:val="left" w:pos="132"/>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п</w:t>
      </w:r>
      <w:r w:rsidRPr="00A3159A">
        <w:rPr>
          <w:rFonts w:ascii="Times New Roman" w:hAnsi="Times New Roman" w:cs="Times New Roman"/>
          <w:spacing w:val="-4"/>
          <w:sz w:val="28"/>
          <w:szCs w:val="28"/>
        </w:rPr>
        <w:t xml:space="preserve">риказ </w:t>
      </w:r>
      <w:proofErr w:type="spellStart"/>
      <w:r w:rsidRPr="00A3159A">
        <w:rPr>
          <w:rFonts w:ascii="Times New Roman" w:hAnsi="Times New Roman" w:cs="Times New Roman"/>
          <w:spacing w:val="-4"/>
          <w:sz w:val="28"/>
          <w:szCs w:val="28"/>
        </w:rPr>
        <w:t>Ростехнадзора</w:t>
      </w:r>
      <w:proofErr w:type="spellEnd"/>
      <w:r w:rsidRPr="00A3159A">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от 28 февраля 2017 </w:t>
      </w:r>
      <w:r w:rsidR="008E30C9">
        <w:rPr>
          <w:rFonts w:ascii="Times New Roman" w:hAnsi="Times New Roman" w:cs="Times New Roman"/>
          <w:spacing w:val="-4"/>
          <w:sz w:val="28"/>
          <w:szCs w:val="28"/>
        </w:rPr>
        <w:t>года</w:t>
      </w:r>
      <w:r w:rsidRPr="00A3159A">
        <w:rPr>
          <w:rFonts w:ascii="Times New Roman" w:hAnsi="Times New Roman" w:cs="Times New Roman"/>
          <w:spacing w:val="-4"/>
          <w:sz w:val="28"/>
          <w:szCs w:val="28"/>
        </w:rPr>
        <w:t xml:space="preserve"> № 71</w:t>
      </w:r>
      <w:r w:rsidRPr="00A3159A">
        <w:rPr>
          <w:rFonts w:ascii="Times New Roman" w:hAnsi="Times New Roman" w:cs="Times New Roman"/>
          <w:sz w:val="28"/>
          <w:szCs w:val="28"/>
        </w:rPr>
        <w:t xml:space="preserve"> </w:t>
      </w:r>
      <w:r w:rsidR="00E95C81">
        <w:rPr>
          <w:rFonts w:ascii="Times New Roman" w:hAnsi="Times New Roman" w:cs="Times New Roman"/>
          <w:sz w:val="28"/>
          <w:szCs w:val="28"/>
        </w:rPr>
        <w:t>«</w:t>
      </w:r>
      <w:r w:rsidRPr="00A3159A">
        <w:rPr>
          <w:rFonts w:ascii="Times New Roman" w:hAnsi="Times New Roman" w:cs="Times New Roman"/>
          <w:sz w:val="28"/>
          <w:szCs w:val="28"/>
        </w:rPr>
        <w:t>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w:t>
      </w:r>
      <w:r w:rsidR="00E95C81">
        <w:rPr>
          <w:rFonts w:ascii="Times New Roman" w:hAnsi="Times New Roman" w:cs="Times New Roman"/>
          <w:sz w:val="28"/>
          <w:szCs w:val="28"/>
        </w:rPr>
        <w:t>»</w:t>
      </w:r>
      <w:r w:rsidRPr="00A3159A">
        <w:rPr>
          <w:rFonts w:ascii="Times New Roman" w:hAnsi="Times New Roman" w:cs="Times New Roman"/>
          <w:sz w:val="28"/>
          <w:szCs w:val="28"/>
        </w:rPr>
        <w:t xml:space="preserve"> (зарегистрирован в Минюсте России </w:t>
      </w:r>
      <w:r>
        <w:rPr>
          <w:rFonts w:ascii="Times New Roman" w:hAnsi="Times New Roman" w:cs="Times New Roman"/>
          <w:sz w:val="28"/>
          <w:szCs w:val="28"/>
        </w:rPr>
        <w:t>28 февраля</w:t>
      </w:r>
      <w:r w:rsidRPr="00A3159A">
        <w:rPr>
          <w:rFonts w:ascii="Times New Roman" w:hAnsi="Times New Roman" w:cs="Times New Roman"/>
          <w:sz w:val="28"/>
          <w:szCs w:val="28"/>
        </w:rPr>
        <w:t xml:space="preserve"> 2017 </w:t>
      </w:r>
      <w:r w:rsidR="008E30C9">
        <w:rPr>
          <w:rFonts w:ascii="Times New Roman" w:hAnsi="Times New Roman" w:cs="Times New Roman"/>
          <w:sz w:val="28"/>
          <w:szCs w:val="28"/>
        </w:rPr>
        <w:t>года</w:t>
      </w:r>
      <w:r w:rsidRPr="00A3159A">
        <w:rPr>
          <w:rFonts w:ascii="Times New Roman" w:hAnsi="Times New Roman" w:cs="Times New Roman"/>
          <w:sz w:val="28"/>
          <w:szCs w:val="28"/>
        </w:rPr>
        <w:t xml:space="preserve">, регистрационный номер </w:t>
      </w:r>
      <w:r w:rsidRPr="00A3159A">
        <w:rPr>
          <w:rFonts w:ascii="Times New Roman" w:hAnsi="Times New Roman" w:cs="Times New Roman"/>
          <w:spacing w:val="-4"/>
          <w:sz w:val="28"/>
          <w:szCs w:val="28"/>
        </w:rPr>
        <w:t>47909</w:t>
      </w:r>
      <w:r w:rsidRPr="00A3159A">
        <w:rPr>
          <w:rFonts w:ascii="Times New Roman" w:hAnsi="Times New Roman" w:cs="Times New Roman"/>
          <w:sz w:val="28"/>
          <w:szCs w:val="28"/>
        </w:rPr>
        <w:t>)</w:t>
      </w:r>
      <w:r w:rsidR="00BC7218">
        <w:rPr>
          <w:rFonts w:ascii="Times New Roman" w:hAnsi="Times New Roman" w:cs="Times New Roman"/>
          <w:sz w:val="28"/>
          <w:szCs w:val="28"/>
        </w:rPr>
        <w:t>;</w:t>
      </w:r>
    </w:p>
    <w:p w:rsidR="005B5C69" w:rsidRDefault="005B5C69" w:rsidP="005B5C69">
      <w:pPr>
        <w:spacing w:after="0" w:line="360" w:lineRule="auto"/>
        <w:ind w:firstLine="709"/>
        <w:jc w:val="both"/>
        <w:rPr>
          <w:rFonts w:ascii="Times New Roman" w:hAnsi="Times New Roman" w:cs="Times New Roman"/>
          <w:sz w:val="28"/>
          <w:szCs w:val="28"/>
        </w:rPr>
      </w:pPr>
      <w:proofErr w:type="gramStart"/>
      <w:r w:rsidRPr="00C80801">
        <w:rPr>
          <w:rStyle w:val="aff6"/>
          <w:rFonts w:ascii="Times New Roman" w:hAnsi="Times New Roman" w:cs="Times New Roman"/>
          <w:color w:val="auto"/>
          <w:sz w:val="28"/>
          <w:szCs w:val="28"/>
          <w:u w:val="none"/>
          <w:lang w:val="ru-RU"/>
        </w:rPr>
        <w:t>приказ</w:t>
      </w:r>
      <w:r>
        <w:rPr>
          <w:rStyle w:val="aff6"/>
          <w:rFonts w:ascii="Times New Roman" w:hAnsi="Times New Roman" w:cs="Times New Roman"/>
          <w:color w:val="auto"/>
          <w:sz w:val="28"/>
          <w:szCs w:val="28"/>
          <w:u w:val="none"/>
          <w:lang w:val="ru-RU"/>
        </w:rPr>
        <w:t xml:space="preserve"> </w:t>
      </w:r>
      <w:proofErr w:type="spellStart"/>
      <w:r>
        <w:rPr>
          <w:rStyle w:val="aff6"/>
          <w:rFonts w:ascii="Times New Roman" w:hAnsi="Times New Roman" w:cs="Times New Roman"/>
          <w:color w:val="auto"/>
          <w:sz w:val="28"/>
          <w:szCs w:val="28"/>
          <w:u w:val="none"/>
          <w:lang w:val="ru-RU"/>
        </w:rPr>
        <w:t>Ростехнадзора</w:t>
      </w:r>
      <w:proofErr w:type="spellEnd"/>
      <w:r w:rsidRPr="00C80801">
        <w:rPr>
          <w:rStyle w:val="aff6"/>
          <w:rFonts w:ascii="Times New Roman" w:hAnsi="Times New Roman" w:cs="Times New Roman"/>
          <w:color w:val="auto"/>
          <w:sz w:val="28"/>
          <w:szCs w:val="28"/>
          <w:u w:val="none"/>
          <w:lang w:val="ru-RU"/>
        </w:rPr>
        <w:t xml:space="preserve"> от 8</w:t>
      </w:r>
      <w:r>
        <w:rPr>
          <w:rStyle w:val="aff6"/>
          <w:rFonts w:ascii="Times New Roman" w:hAnsi="Times New Roman" w:cs="Times New Roman"/>
          <w:color w:val="auto"/>
          <w:sz w:val="28"/>
          <w:szCs w:val="28"/>
          <w:u w:val="none"/>
          <w:lang w:val="ru-RU"/>
        </w:rPr>
        <w:t xml:space="preserve"> августа </w:t>
      </w:r>
      <w:r w:rsidRPr="00C80801">
        <w:rPr>
          <w:rStyle w:val="aff6"/>
          <w:rFonts w:ascii="Times New Roman" w:hAnsi="Times New Roman" w:cs="Times New Roman"/>
          <w:color w:val="auto"/>
          <w:sz w:val="28"/>
          <w:szCs w:val="28"/>
          <w:u w:val="none"/>
          <w:lang w:val="ru-RU"/>
        </w:rPr>
        <w:t xml:space="preserve">2017 </w:t>
      </w:r>
      <w:r w:rsidR="008E30C9">
        <w:rPr>
          <w:rStyle w:val="aff6"/>
          <w:rFonts w:ascii="Times New Roman" w:hAnsi="Times New Roman" w:cs="Times New Roman"/>
          <w:color w:val="auto"/>
          <w:sz w:val="28"/>
          <w:szCs w:val="28"/>
          <w:u w:val="none"/>
          <w:lang w:val="ru-RU"/>
        </w:rPr>
        <w:t>года</w:t>
      </w:r>
      <w:r>
        <w:rPr>
          <w:rStyle w:val="aff6"/>
          <w:rFonts w:ascii="Times New Roman" w:hAnsi="Times New Roman" w:cs="Times New Roman"/>
          <w:color w:val="auto"/>
          <w:sz w:val="28"/>
          <w:szCs w:val="28"/>
          <w:u w:val="none"/>
          <w:lang w:val="ru-RU"/>
        </w:rPr>
        <w:t xml:space="preserve"> № 303 </w:t>
      </w:r>
      <w:r w:rsidRPr="00C80801">
        <w:rPr>
          <w:rFonts w:ascii="Times New Roman" w:hAnsi="Times New Roman" w:cs="Times New Roman"/>
          <w:sz w:val="28"/>
          <w:szCs w:val="28"/>
        </w:rPr>
        <w:t xml:space="preserve"> </w:t>
      </w:r>
      <w:r w:rsidR="00E95C81">
        <w:rPr>
          <w:rFonts w:ascii="Times New Roman" w:hAnsi="Times New Roman" w:cs="Times New Roman"/>
          <w:sz w:val="28"/>
          <w:szCs w:val="28"/>
        </w:rPr>
        <w:t>«</w:t>
      </w:r>
      <w:r w:rsidRPr="00C80801">
        <w:rPr>
          <w:rFonts w:ascii="Times New Roman" w:hAnsi="Times New Roman" w:cs="Times New Roman"/>
          <w:sz w:val="28"/>
          <w:szCs w:val="28"/>
        </w:rPr>
        <w:t xml:space="preserve">О внесении изменений в некоторые приказы Федеральной службы по экологическому, технологическому и атомному надзору, устанавливающие требования </w:t>
      </w:r>
      <w:r w:rsidR="00123585">
        <w:rPr>
          <w:rFonts w:ascii="Times New Roman" w:hAnsi="Times New Roman" w:cs="Times New Roman"/>
          <w:sz w:val="28"/>
          <w:szCs w:val="28"/>
        </w:rPr>
        <w:t xml:space="preserve">                         </w:t>
      </w:r>
      <w:r w:rsidRPr="00C80801">
        <w:rPr>
          <w:rFonts w:ascii="Times New Roman" w:hAnsi="Times New Roman" w:cs="Times New Roman"/>
          <w:sz w:val="28"/>
          <w:szCs w:val="28"/>
        </w:rPr>
        <w:t>в области промышленной безопасности при добыче угля подземным способом</w:t>
      </w:r>
      <w:r w:rsidR="00E95C81">
        <w:rPr>
          <w:rFonts w:ascii="Times New Roman" w:hAnsi="Times New Roman" w:cs="Times New Roman"/>
          <w:sz w:val="28"/>
          <w:szCs w:val="28"/>
        </w:rPr>
        <w:t>»</w:t>
      </w:r>
      <w:r w:rsidRPr="00C80801">
        <w:rPr>
          <w:rFonts w:ascii="Times New Roman" w:hAnsi="Times New Roman" w:cs="Times New Roman"/>
          <w:sz w:val="28"/>
          <w:szCs w:val="28"/>
        </w:rPr>
        <w:t xml:space="preserve"> </w:t>
      </w:r>
      <w:r w:rsidRPr="00602384">
        <w:rPr>
          <w:rFonts w:ascii="Times New Roman" w:hAnsi="Times New Roman" w:cs="Times New Roman"/>
          <w:sz w:val="28"/>
          <w:szCs w:val="28"/>
        </w:rPr>
        <w:t xml:space="preserve">(зарегистрирован в Минюсте России </w:t>
      </w:r>
      <w:r>
        <w:rPr>
          <w:rFonts w:ascii="Times New Roman" w:hAnsi="Times New Roman" w:cs="Times New Roman"/>
          <w:sz w:val="28"/>
          <w:szCs w:val="28"/>
        </w:rPr>
        <w:t>31 августа</w:t>
      </w:r>
      <w:r w:rsidRPr="00602384">
        <w:rPr>
          <w:rFonts w:ascii="Times New Roman" w:hAnsi="Times New Roman" w:cs="Times New Roman"/>
          <w:sz w:val="28"/>
          <w:szCs w:val="28"/>
        </w:rPr>
        <w:t xml:space="preserve"> </w:t>
      </w:r>
      <w:r w:rsidR="00E65740">
        <w:rPr>
          <w:rFonts w:ascii="Times New Roman" w:hAnsi="Times New Roman" w:cs="Times New Roman"/>
          <w:sz w:val="28"/>
          <w:szCs w:val="28"/>
        </w:rPr>
        <w:t xml:space="preserve">                                         </w:t>
      </w:r>
      <w:r w:rsidRPr="00602384">
        <w:rPr>
          <w:rFonts w:ascii="Times New Roman" w:hAnsi="Times New Roman" w:cs="Times New Roman"/>
          <w:sz w:val="28"/>
          <w:szCs w:val="28"/>
        </w:rPr>
        <w:t xml:space="preserve">2017 </w:t>
      </w:r>
      <w:r w:rsidR="008E30C9">
        <w:rPr>
          <w:rFonts w:ascii="Times New Roman" w:hAnsi="Times New Roman" w:cs="Times New Roman"/>
          <w:sz w:val="28"/>
          <w:szCs w:val="28"/>
        </w:rPr>
        <w:t>года</w:t>
      </w:r>
      <w:r w:rsidRPr="00602384">
        <w:rPr>
          <w:rFonts w:ascii="Times New Roman" w:hAnsi="Times New Roman" w:cs="Times New Roman"/>
          <w:sz w:val="28"/>
          <w:szCs w:val="28"/>
        </w:rPr>
        <w:t>, регистрационный номер 48</w:t>
      </w:r>
      <w:r>
        <w:rPr>
          <w:rFonts w:ascii="Times New Roman" w:hAnsi="Times New Roman" w:cs="Times New Roman"/>
          <w:sz w:val="28"/>
          <w:szCs w:val="28"/>
        </w:rPr>
        <w:t>046</w:t>
      </w:r>
      <w:r w:rsidRPr="00602384">
        <w:rPr>
          <w:rFonts w:ascii="Times New Roman" w:hAnsi="Times New Roman" w:cs="Times New Roman"/>
          <w:sz w:val="28"/>
          <w:szCs w:val="28"/>
        </w:rPr>
        <w:t>)</w:t>
      </w:r>
      <w:r>
        <w:rPr>
          <w:rFonts w:ascii="Times New Roman" w:hAnsi="Times New Roman" w:cs="Times New Roman"/>
          <w:sz w:val="28"/>
          <w:szCs w:val="28"/>
        </w:rPr>
        <w:t xml:space="preserve">, изменения вносятся </w:t>
      </w:r>
      <w:r w:rsidR="00BC7218">
        <w:rPr>
          <w:rFonts w:ascii="Times New Roman" w:hAnsi="Times New Roman" w:cs="Times New Roman"/>
          <w:sz w:val="28"/>
          <w:szCs w:val="28"/>
        </w:rPr>
        <w:t xml:space="preserve">                                   </w:t>
      </w:r>
      <w:r>
        <w:rPr>
          <w:rFonts w:ascii="Times New Roman" w:hAnsi="Times New Roman" w:cs="Times New Roman"/>
          <w:sz w:val="28"/>
          <w:szCs w:val="28"/>
        </w:rPr>
        <w:t xml:space="preserve">в </w:t>
      </w:r>
      <w:r w:rsidR="00E65740">
        <w:rPr>
          <w:rFonts w:ascii="Times New Roman" w:hAnsi="Times New Roman" w:cs="Times New Roman"/>
          <w:sz w:val="28"/>
          <w:szCs w:val="28"/>
        </w:rPr>
        <w:t>Федеральные нормы</w:t>
      </w:r>
      <w:r w:rsidR="00123585">
        <w:rPr>
          <w:rFonts w:ascii="Times New Roman" w:hAnsi="Times New Roman" w:cs="Times New Roman"/>
          <w:sz w:val="28"/>
          <w:szCs w:val="28"/>
        </w:rPr>
        <w:t xml:space="preserve"> </w:t>
      </w:r>
      <w:r w:rsidRPr="00C80801">
        <w:rPr>
          <w:rFonts w:ascii="Times New Roman" w:hAnsi="Times New Roman" w:cs="Times New Roman"/>
          <w:sz w:val="28"/>
          <w:szCs w:val="28"/>
        </w:rPr>
        <w:t xml:space="preserve">и правила в области промышленной безопасности </w:t>
      </w:r>
      <w:r w:rsidR="00E95C81">
        <w:rPr>
          <w:rFonts w:ascii="Times New Roman" w:hAnsi="Times New Roman" w:cs="Times New Roman"/>
          <w:sz w:val="28"/>
          <w:szCs w:val="28"/>
        </w:rPr>
        <w:t>«</w:t>
      </w:r>
      <w:r w:rsidRPr="00C80801">
        <w:rPr>
          <w:rFonts w:ascii="Times New Roman" w:hAnsi="Times New Roman" w:cs="Times New Roman"/>
          <w:sz w:val="28"/>
          <w:szCs w:val="28"/>
        </w:rPr>
        <w:t>Инструкция</w:t>
      </w:r>
      <w:r w:rsidR="00BC7218">
        <w:rPr>
          <w:rFonts w:ascii="Times New Roman" w:hAnsi="Times New Roman" w:cs="Times New Roman"/>
          <w:sz w:val="28"/>
          <w:szCs w:val="28"/>
        </w:rPr>
        <w:t xml:space="preserve"> </w:t>
      </w:r>
      <w:r w:rsidRPr="00C80801">
        <w:rPr>
          <w:rFonts w:ascii="Times New Roman" w:hAnsi="Times New Roman" w:cs="Times New Roman"/>
          <w:sz w:val="28"/>
          <w:szCs w:val="28"/>
        </w:rPr>
        <w:t>по локализации и предупреждению</w:t>
      </w:r>
      <w:proofErr w:type="gramEnd"/>
      <w:r w:rsidRPr="00C80801">
        <w:rPr>
          <w:rFonts w:ascii="Times New Roman" w:hAnsi="Times New Roman" w:cs="Times New Roman"/>
          <w:sz w:val="28"/>
          <w:szCs w:val="28"/>
        </w:rPr>
        <w:t xml:space="preserve"> </w:t>
      </w:r>
      <w:proofErr w:type="gramStart"/>
      <w:r w:rsidRPr="00C80801">
        <w:rPr>
          <w:rFonts w:ascii="Times New Roman" w:hAnsi="Times New Roman" w:cs="Times New Roman"/>
          <w:sz w:val="28"/>
          <w:szCs w:val="28"/>
        </w:rPr>
        <w:t xml:space="preserve">взрывов </w:t>
      </w:r>
      <w:proofErr w:type="spellStart"/>
      <w:r w:rsidRPr="00C80801">
        <w:rPr>
          <w:rFonts w:ascii="Times New Roman" w:hAnsi="Times New Roman" w:cs="Times New Roman"/>
          <w:sz w:val="28"/>
          <w:szCs w:val="28"/>
        </w:rPr>
        <w:t>пылегазовоздушных</w:t>
      </w:r>
      <w:proofErr w:type="spellEnd"/>
      <w:r w:rsidRPr="00C80801">
        <w:rPr>
          <w:rFonts w:ascii="Times New Roman" w:hAnsi="Times New Roman" w:cs="Times New Roman"/>
          <w:sz w:val="28"/>
          <w:szCs w:val="28"/>
        </w:rPr>
        <w:t xml:space="preserve"> смесей</w:t>
      </w:r>
      <w:r w:rsidR="00BC7218">
        <w:rPr>
          <w:rFonts w:ascii="Times New Roman" w:hAnsi="Times New Roman" w:cs="Times New Roman"/>
          <w:sz w:val="28"/>
          <w:szCs w:val="28"/>
        </w:rPr>
        <w:t xml:space="preserve"> </w:t>
      </w:r>
      <w:r w:rsidRPr="00C80801">
        <w:rPr>
          <w:rFonts w:ascii="Times New Roman" w:hAnsi="Times New Roman" w:cs="Times New Roman"/>
          <w:sz w:val="28"/>
          <w:szCs w:val="28"/>
        </w:rPr>
        <w:t>в угольных шахтах</w:t>
      </w:r>
      <w:r w:rsidR="00E95C81">
        <w:rPr>
          <w:rFonts w:ascii="Times New Roman" w:hAnsi="Times New Roman" w:cs="Times New Roman"/>
          <w:sz w:val="28"/>
          <w:szCs w:val="28"/>
        </w:rPr>
        <w:t>»</w:t>
      </w:r>
      <w:r w:rsidRPr="00C80801">
        <w:rPr>
          <w:rFonts w:ascii="Times New Roman" w:hAnsi="Times New Roman" w:cs="Times New Roman"/>
          <w:sz w:val="28"/>
          <w:szCs w:val="28"/>
        </w:rPr>
        <w:t xml:space="preserve">, утвержденные приказом </w:t>
      </w:r>
      <w:proofErr w:type="spellStart"/>
      <w:r w:rsidRPr="00C80801">
        <w:rPr>
          <w:rFonts w:ascii="Times New Roman" w:hAnsi="Times New Roman" w:cs="Times New Roman"/>
          <w:sz w:val="28"/>
          <w:szCs w:val="28"/>
        </w:rPr>
        <w:t>Ростехнадзора</w:t>
      </w:r>
      <w:proofErr w:type="spellEnd"/>
      <w:r w:rsidRPr="00C80801">
        <w:rPr>
          <w:rFonts w:ascii="Times New Roman" w:hAnsi="Times New Roman" w:cs="Times New Roman"/>
          <w:sz w:val="28"/>
          <w:szCs w:val="28"/>
        </w:rPr>
        <w:t xml:space="preserve"> от 6</w:t>
      </w:r>
      <w:r>
        <w:rPr>
          <w:rFonts w:ascii="Times New Roman" w:hAnsi="Times New Roman" w:cs="Times New Roman"/>
          <w:sz w:val="28"/>
          <w:szCs w:val="28"/>
        </w:rPr>
        <w:t xml:space="preserve"> ноября </w:t>
      </w:r>
      <w:r w:rsidRPr="00C80801">
        <w:rPr>
          <w:rFonts w:ascii="Times New Roman" w:hAnsi="Times New Roman" w:cs="Times New Roman"/>
          <w:sz w:val="28"/>
          <w:szCs w:val="28"/>
        </w:rPr>
        <w:t xml:space="preserve">2012 </w:t>
      </w:r>
      <w:r w:rsidR="008E30C9">
        <w:rPr>
          <w:rFonts w:ascii="Times New Roman" w:hAnsi="Times New Roman" w:cs="Times New Roman"/>
          <w:sz w:val="28"/>
          <w:szCs w:val="28"/>
        </w:rPr>
        <w:t>года</w:t>
      </w:r>
      <w:r>
        <w:rPr>
          <w:rFonts w:ascii="Times New Roman" w:hAnsi="Times New Roman" w:cs="Times New Roman"/>
          <w:sz w:val="28"/>
          <w:szCs w:val="28"/>
        </w:rPr>
        <w:t xml:space="preserve"> </w:t>
      </w:r>
      <w:r w:rsidRPr="00C80801">
        <w:rPr>
          <w:rFonts w:ascii="Times New Roman" w:hAnsi="Times New Roman" w:cs="Times New Roman"/>
          <w:sz w:val="28"/>
          <w:szCs w:val="28"/>
        </w:rPr>
        <w:t xml:space="preserve">№ 634, Федеральные нормы и правила </w:t>
      </w:r>
      <w:r w:rsidR="00BC7218">
        <w:rPr>
          <w:rFonts w:ascii="Times New Roman" w:hAnsi="Times New Roman" w:cs="Times New Roman"/>
          <w:sz w:val="28"/>
          <w:szCs w:val="28"/>
        </w:rPr>
        <w:t xml:space="preserve">                      </w:t>
      </w:r>
      <w:r w:rsidRPr="00C80801">
        <w:rPr>
          <w:rFonts w:ascii="Times New Roman" w:hAnsi="Times New Roman" w:cs="Times New Roman"/>
          <w:sz w:val="28"/>
          <w:szCs w:val="28"/>
        </w:rPr>
        <w:t xml:space="preserve">в области промышленной безопасности </w:t>
      </w:r>
      <w:r w:rsidR="00E95C81">
        <w:rPr>
          <w:rFonts w:ascii="Times New Roman" w:hAnsi="Times New Roman" w:cs="Times New Roman"/>
          <w:sz w:val="28"/>
          <w:szCs w:val="28"/>
        </w:rPr>
        <w:t>«</w:t>
      </w:r>
      <w:r w:rsidRPr="00C80801">
        <w:rPr>
          <w:rFonts w:ascii="Times New Roman" w:hAnsi="Times New Roman" w:cs="Times New Roman"/>
          <w:sz w:val="28"/>
          <w:szCs w:val="28"/>
        </w:rPr>
        <w:t>Инструкция по контролю состава рудничного воздуха, определению категорий шахт по метану и/или диоксиду углерода</w:t>
      </w:r>
      <w:r w:rsidR="00E95C81">
        <w:rPr>
          <w:rFonts w:ascii="Times New Roman" w:hAnsi="Times New Roman" w:cs="Times New Roman"/>
          <w:sz w:val="28"/>
          <w:szCs w:val="28"/>
        </w:rPr>
        <w:t>»</w:t>
      </w:r>
      <w:r w:rsidRPr="00C80801">
        <w:rPr>
          <w:rFonts w:ascii="Times New Roman" w:hAnsi="Times New Roman" w:cs="Times New Roman"/>
          <w:sz w:val="28"/>
          <w:szCs w:val="28"/>
        </w:rPr>
        <w:t xml:space="preserve">, утвержденные приказом </w:t>
      </w:r>
      <w:proofErr w:type="spellStart"/>
      <w:r w:rsidRPr="00C80801">
        <w:rPr>
          <w:rFonts w:ascii="Times New Roman" w:hAnsi="Times New Roman" w:cs="Times New Roman"/>
          <w:sz w:val="28"/>
          <w:szCs w:val="28"/>
        </w:rPr>
        <w:t>Ростехнадзора</w:t>
      </w:r>
      <w:proofErr w:type="spellEnd"/>
      <w:r w:rsidRPr="00C80801">
        <w:rPr>
          <w:rFonts w:ascii="Times New Roman" w:hAnsi="Times New Roman" w:cs="Times New Roman"/>
          <w:sz w:val="28"/>
          <w:szCs w:val="28"/>
        </w:rPr>
        <w:t xml:space="preserve"> от 6</w:t>
      </w:r>
      <w:r>
        <w:rPr>
          <w:rFonts w:ascii="Times New Roman" w:hAnsi="Times New Roman" w:cs="Times New Roman"/>
          <w:sz w:val="28"/>
          <w:szCs w:val="28"/>
        </w:rPr>
        <w:t xml:space="preserve"> декабря </w:t>
      </w:r>
      <w:r w:rsidR="00E65740">
        <w:rPr>
          <w:rFonts w:ascii="Times New Roman" w:hAnsi="Times New Roman" w:cs="Times New Roman"/>
          <w:sz w:val="28"/>
          <w:szCs w:val="28"/>
        </w:rPr>
        <w:t xml:space="preserve">                                                </w:t>
      </w:r>
      <w:r w:rsidRPr="00C80801">
        <w:rPr>
          <w:rFonts w:ascii="Times New Roman" w:hAnsi="Times New Roman" w:cs="Times New Roman"/>
          <w:sz w:val="28"/>
          <w:szCs w:val="28"/>
        </w:rPr>
        <w:t>2012</w:t>
      </w:r>
      <w:r>
        <w:rPr>
          <w:rFonts w:ascii="Times New Roman" w:hAnsi="Times New Roman" w:cs="Times New Roman"/>
          <w:sz w:val="28"/>
          <w:szCs w:val="28"/>
        </w:rPr>
        <w:t xml:space="preserve"> </w:t>
      </w:r>
      <w:r w:rsidR="008E30C9">
        <w:rPr>
          <w:rFonts w:ascii="Times New Roman" w:hAnsi="Times New Roman" w:cs="Times New Roman"/>
          <w:sz w:val="28"/>
          <w:szCs w:val="28"/>
        </w:rPr>
        <w:t>года</w:t>
      </w:r>
      <w:r w:rsidRPr="00C80801">
        <w:rPr>
          <w:rFonts w:ascii="Times New Roman" w:hAnsi="Times New Roman" w:cs="Times New Roman"/>
          <w:sz w:val="28"/>
          <w:szCs w:val="28"/>
        </w:rPr>
        <w:t xml:space="preserve"> № 704, Положение об </w:t>
      </w:r>
      <w:proofErr w:type="spellStart"/>
      <w:r w:rsidRPr="00C80801">
        <w:rPr>
          <w:rFonts w:ascii="Times New Roman" w:hAnsi="Times New Roman" w:cs="Times New Roman"/>
          <w:sz w:val="28"/>
          <w:szCs w:val="28"/>
        </w:rPr>
        <w:t>аэрогазовом</w:t>
      </w:r>
      <w:proofErr w:type="spellEnd"/>
      <w:r w:rsidRPr="00C80801">
        <w:rPr>
          <w:rFonts w:ascii="Times New Roman" w:hAnsi="Times New Roman" w:cs="Times New Roman"/>
          <w:sz w:val="28"/>
          <w:szCs w:val="28"/>
        </w:rPr>
        <w:t xml:space="preserve"> контроле в угольных шахтах, утвержденное приказом </w:t>
      </w:r>
      <w:proofErr w:type="spellStart"/>
      <w:r w:rsidRPr="00C80801">
        <w:rPr>
          <w:rFonts w:ascii="Times New Roman" w:hAnsi="Times New Roman" w:cs="Times New Roman"/>
          <w:sz w:val="28"/>
          <w:szCs w:val="28"/>
        </w:rPr>
        <w:t>Ростехнадзора</w:t>
      </w:r>
      <w:proofErr w:type="spellEnd"/>
      <w:r w:rsidRPr="00C80801">
        <w:rPr>
          <w:rFonts w:ascii="Times New Roman" w:hAnsi="Times New Roman" w:cs="Times New Roman"/>
          <w:sz w:val="28"/>
          <w:szCs w:val="28"/>
        </w:rPr>
        <w:t xml:space="preserve"> от 1</w:t>
      </w:r>
      <w:r>
        <w:rPr>
          <w:rFonts w:ascii="Times New Roman" w:hAnsi="Times New Roman" w:cs="Times New Roman"/>
          <w:sz w:val="28"/>
          <w:szCs w:val="28"/>
        </w:rPr>
        <w:t xml:space="preserve"> декабря</w:t>
      </w:r>
      <w:proofErr w:type="gramEnd"/>
      <w:r>
        <w:rPr>
          <w:rFonts w:ascii="Times New Roman" w:hAnsi="Times New Roman" w:cs="Times New Roman"/>
          <w:sz w:val="28"/>
          <w:szCs w:val="28"/>
        </w:rPr>
        <w:t xml:space="preserve"> </w:t>
      </w:r>
      <w:r w:rsidR="00E65740">
        <w:rPr>
          <w:rFonts w:ascii="Times New Roman" w:hAnsi="Times New Roman" w:cs="Times New Roman"/>
          <w:sz w:val="28"/>
          <w:szCs w:val="28"/>
        </w:rPr>
        <w:t xml:space="preserve">                                                  </w:t>
      </w:r>
      <w:r w:rsidRPr="00C80801">
        <w:rPr>
          <w:rFonts w:ascii="Times New Roman" w:hAnsi="Times New Roman" w:cs="Times New Roman"/>
          <w:sz w:val="28"/>
          <w:szCs w:val="28"/>
        </w:rPr>
        <w:t xml:space="preserve">2011 </w:t>
      </w:r>
      <w:r w:rsidR="008E30C9">
        <w:rPr>
          <w:rFonts w:ascii="Times New Roman" w:hAnsi="Times New Roman" w:cs="Times New Roman"/>
          <w:sz w:val="28"/>
          <w:szCs w:val="28"/>
        </w:rPr>
        <w:t>года</w:t>
      </w:r>
      <w:r>
        <w:rPr>
          <w:rFonts w:ascii="Times New Roman" w:hAnsi="Times New Roman" w:cs="Times New Roman"/>
          <w:sz w:val="28"/>
          <w:szCs w:val="28"/>
        </w:rPr>
        <w:t xml:space="preserve"> </w:t>
      </w:r>
      <w:r w:rsidR="00E65740">
        <w:rPr>
          <w:rFonts w:ascii="Times New Roman" w:hAnsi="Times New Roman" w:cs="Times New Roman"/>
          <w:sz w:val="28"/>
          <w:szCs w:val="28"/>
        </w:rPr>
        <w:t>№ 678, Инструкцию</w:t>
      </w:r>
      <w:r w:rsidR="00123585">
        <w:rPr>
          <w:rFonts w:ascii="Times New Roman" w:hAnsi="Times New Roman" w:cs="Times New Roman"/>
          <w:sz w:val="28"/>
          <w:szCs w:val="28"/>
        </w:rPr>
        <w:t xml:space="preserve"> </w:t>
      </w:r>
      <w:r w:rsidRPr="00C80801">
        <w:rPr>
          <w:rFonts w:ascii="Times New Roman" w:hAnsi="Times New Roman" w:cs="Times New Roman"/>
          <w:sz w:val="28"/>
          <w:szCs w:val="28"/>
        </w:rPr>
        <w:t>по применению схем провет</w:t>
      </w:r>
      <w:r w:rsidR="00E65740">
        <w:rPr>
          <w:rFonts w:ascii="Times New Roman" w:hAnsi="Times New Roman" w:cs="Times New Roman"/>
          <w:sz w:val="28"/>
          <w:szCs w:val="28"/>
        </w:rPr>
        <w:t>ривания выемочных участков шахт</w:t>
      </w:r>
      <w:r w:rsidR="00123585">
        <w:rPr>
          <w:rFonts w:ascii="Times New Roman" w:hAnsi="Times New Roman" w:cs="Times New Roman"/>
          <w:sz w:val="28"/>
          <w:szCs w:val="28"/>
        </w:rPr>
        <w:t xml:space="preserve"> </w:t>
      </w:r>
      <w:r w:rsidRPr="00C80801">
        <w:rPr>
          <w:rFonts w:ascii="Times New Roman" w:hAnsi="Times New Roman" w:cs="Times New Roman"/>
          <w:sz w:val="28"/>
          <w:szCs w:val="28"/>
        </w:rPr>
        <w:t xml:space="preserve">с изолированным отводом метана </w:t>
      </w:r>
      <w:r w:rsidR="00BC7218">
        <w:rPr>
          <w:rFonts w:ascii="Times New Roman" w:hAnsi="Times New Roman" w:cs="Times New Roman"/>
          <w:sz w:val="28"/>
          <w:szCs w:val="28"/>
        </w:rPr>
        <w:t xml:space="preserve">                                           </w:t>
      </w:r>
      <w:r w:rsidRPr="00C80801">
        <w:rPr>
          <w:rFonts w:ascii="Times New Roman" w:hAnsi="Times New Roman" w:cs="Times New Roman"/>
          <w:sz w:val="28"/>
          <w:szCs w:val="28"/>
        </w:rPr>
        <w:t xml:space="preserve">из выработанного пространства с помощью </w:t>
      </w:r>
      <w:proofErr w:type="spellStart"/>
      <w:r w:rsidRPr="00C80801">
        <w:rPr>
          <w:rFonts w:ascii="Times New Roman" w:hAnsi="Times New Roman" w:cs="Times New Roman"/>
          <w:sz w:val="28"/>
          <w:szCs w:val="28"/>
        </w:rPr>
        <w:t>газоотсасывающих</w:t>
      </w:r>
      <w:proofErr w:type="spellEnd"/>
      <w:r w:rsidRPr="00C80801">
        <w:rPr>
          <w:rFonts w:ascii="Times New Roman" w:hAnsi="Times New Roman" w:cs="Times New Roman"/>
          <w:sz w:val="28"/>
          <w:szCs w:val="28"/>
        </w:rPr>
        <w:t xml:space="preserve"> установок, утве</w:t>
      </w:r>
      <w:r w:rsidR="00E65740">
        <w:rPr>
          <w:rFonts w:ascii="Times New Roman" w:hAnsi="Times New Roman" w:cs="Times New Roman"/>
          <w:sz w:val="28"/>
          <w:szCs w:val="28"/>
        </w:rPr>
        <w:t xml:space="preserve">ржденную приказом </w:t>
      </w:r>
      <w:proofErr w:type="spellStart"/>
      <w:r w:rsidR="00E65740">
        <w:rPr>
          <w:rFonts w:ascii="Times New Roman" w:hAnsi="Times New Roman" w:cs="Times New Roman"/>
          <w:sz w:val="28"/>
          <w:szCs w:val="28"/>
        </w:rPr>
        <w:t>Ростехнадзора</w:t>
      </w:r>
      <w:proofErr w:type="spellEnd"/>
      <w:r w:rsidR="00123585">
        <w:rPr>
          <w:rFonts w:ascii="Times New Roman" w:hAnsi="Times New Roman" w:cs="Times New Roman"/>
          <w:sz w:val="28"/>
          <w:szCs w:val="28"/>
        </w:rPr>
        <w:t xml:space="preserve"> </w:t>
      </w:r>
      <w:r w:rsidRPr="00C80801">
        <w:rPr>
          <w:rFonts w:ascii="Times New Roman" w:hAnsi="Times New Roman" w:cs="Times New Roman"/>
          <w:sz w:val="28"/>
          <w:szCs w:val="28"/>
        </w:rPr>
        <w:t>от 1</w:t>
      </w:r>
      <w:r>
        <w:rPr>
          <w:rFonts w:ascii="Times New Roman" w:hAnsi="Times New Roman" w:cs="Times New Roman"/>
          <w:sz w:val="28"/>
          <w:szCs w:val="28"/>
        </w:rPr>
        <w:t xml:space="preserve"> декабря </w:t>
      </w:r>
      <w:r w:rsidRPr="00C80801">
        <w:rPr>
          <w:rFonts w:ascii="Times New Roman" w:hAnsi="Times New Roman" w:cs="Times New Roman"/>
          <w:sz w:val="28"/>
          <w:szCs w:val="28"/>
        </w:rPr>
        <w:t xml:space="preserve">2011 </w:t>
      </w:r>
      <w:r w:rsidR="008E30C9">
        <w:rPr>
          <w:rFonts w:ascii="Times New Roman" w:hAnsi="Times New Roman" w:cs="Times New Roman"/>
          <w:sz w:val="28"/>
          <w:szCs w:val="28"/>
        </w:rPr>
        <w:t>года</w:t>
      </w:r>
      <w:r>
        <w:rPr>
          <w:rFonts w:ascii="Times New Roman" w:hAnsi="Times New Roman" w:cs="Times New Roman"/>
          <w:sz w:val="28"/>
          <w:szCs w:val="28"/>
        </w:rPr>
        <w:t xml:space="preserve"> </w:t>
      </w:r>
      <w:r w:rsidR="009B3A0D">
        <w:rPr>
          <w:rFonts w:ascii="Times New Roman" w:hAnsi="Times New Roman" w:cs="Times New Roman"/>
          <w:sz w:val="28"/>
          <w:szCs w:val="28"/>
        </w:rPr>
        <w:t xml:space="preserve">                                  </w:t>
      </w:r>
      <w:r w:rsidRPr="00C80801">
        <w:rPr>
          <w:rFonts w:ascii="Times New Roman" w:hAnsi="Times New Roman" w:cs="Times New Roman"/>
          <w:sz w:val="28"/>
          <w:szCs w:val="28"/>
        </w:rPr>
        <w:lastRenderedPageBreak/>
        <w:t>№ 680, Инструкцию</w:t>
      </w:r>
      <w:r w:rsidR="00E65740">
        <w:rPr>
          <w:rFonts w:ascii="Times New Roman" w:hAnsi="Times New Roman" w:cs="Times New Roman"/>
          <w:sz w:val="28"/>
          <w:szCs w:val="28"/>
        </w:rPr>
        <w:t xml:space="preserve"> </w:t>
      </w:r>
      <w:r w:rsidRPr="00C80801">
        <w:rPr>
          <w:rFonts w:ascii="Times New Roman" w:hAnsi="Times New Roman" w:cs="Times New Roman"/>
          <w:sz w:val="28"/>
          <w:szCs w:val="28"/>
        </w:rPr>
        <w:t xml:space="preserve">по дегазации угольных шахт, утвержденную приказом </w:t>
      </w:r>
      <w:proofErr w:type="spellStart"/>
      <w:r w:rsidRPr="00C80801">
        <w:rPr>
          <w:rFonts w:ascii="Times New Roman" w:hAnsi="Times New Roman" w:cs="Times New Roman"/>
          <w:sz w:val="28"/>
          <w:szCs w:val="28"/>
        </w:rPr>
        <w:t>Ростехнадзора</w:t>
      </w:r>
      <w:proofErr w:type="spellEnd"/>
      <w:r w:rsidR="00E65740">
        <w:rPr>
          <w:rFonts w:ascii="Times New Roman" w:hAnsi="Times New Roman" w:cs="Times New Roman"/>
          <w:sz w:val="28"/>
          <w:szCs w:val="28"/>
        </w:rPr>
        <w:t xml:space="preserve">  </w:t>
      </w:r>
      <w:r w:rsidRPr="00C80801">
        <w:rPr>
          <w:rFonts w:ascii="Times New Roman" w:hAnsi="Times New Roman" w:cs="Times New Roman"/>
          <w:sz w:val="28"/>
          <w:szCs w:val="28"/>
        </w:rPr>
        <w:t>от 1</w:t>
      </w:r>
      <w:r>
        <w:rPr>
          <w:rFonts w:ascii="Times New Roman" w:hAnsi="Times New Roman" w:cs="Times New Roman"/>
          <w:sz w:val="28"/>
          <w:szCs w:val="28"/>
        </w:rPr>
        <w:t xml:space="preserve"> декабря </w:t>
      </w:r>
      <w:r w:rsidRPr="00C80801">
        <w:rPr>
          <w:rFonts w:ascii="Times New Roman" w:hAnsi="Times New Roman" w:cs="Times New Roman"/>
          <w:sz w:val="28"/>
          <w:szCs w:val="28"/>
        </w:rPr>
        <w:t xml:space="preserve">2011 </w:t>
      </w:r>
      <w:r w:rsidR="008E30C9">
        <w:rPr>
          <w:rFonts w:ascii="Times New Roman" w:hAnsi="Times New Roman" w:cs="Times New Roman"/>
          <w:sz w:val="28"/>
          <w:szCs w:val="28"/>
        </w:rPr>
        <w:t>года</w:t>
      </w:r>
      <w:r w:rsidR="00A512EC">
        <w:rPr>
          <w:rFonts w:ascii="Times New Roman" w:hAnsi="Times New Roman" w:cs="Times New Roman"/>
          <w:sz w:val="28"/>
          <w:szCs w:val="28"/>
        </w:rPr>
        <w:t xml:space="preserve"> № 679;</w:t>
      </w:r>
    </w:p>
    <w:p w:rsidR="00602384" w:rsidRDefault="00602384" w:rsidP="0052364A">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rPr>
        <w:t xml:space="preserve">приказ </w:t>
      </w:r>
      <w:proofErr w:type="spellStart"/>
      <w:r>
        <w:rPr>
          <w:rFonts w:ascii="Times New Roman" w:hAnsi="Times New Roman" w:cs="Times New Roman"/>
          <w:iCs/>
          <w:sz w:val="28"/>
          <w:szCs w:val="28"/>
        </w:rPr>
        <w:t>Ростехнадзора</w:t>
      </w:r>
      <w:proofErr w:type="spellEnd"/>
      <w:r>
        <w:rPr>
          <w:rFonts w:ascii="Times New Roman" w:hAnsi="Times New Roman" w:cs="Times New Roman"/>
          <w:iCs/>
          <w:sz w:val="28"/>
          <w:szCs w:val="28"/>
        </w:rPr>
        <w:t xml:space="preserve"> от 18 сентября</w:t>
      </w:r>
      <w:r w:rsidRPr="00602384">
        <w:rPr>
          <w:rFonts w:ascii="Times New Roman" w:hAnsi="Times New Roman" w:cs="Times New Roman"/>
          <w:iCs/>
          <w:sz w:val="28"/>
          <w:szCs w:val="28"/>
        </w:rPr>
        <w:t xml:space="preserve"> 2017 </w:t>
      </w:r>
      <w:r w:rsidR="008E30C9">
        <w:rPr>
          <w:rFonts w:ascii="Times New Roman" w:hAnsi="Times New Roman" w:cs="Times New Roman"/>
          <w:iCs/>
          <w:sz w:val="28"/>
          <w:szCs w:val="28"/>
        </w:rPr>
        <w:t>года</w:t>
      </w:r>
      <w:r>
        <w:rPr>
          <w:rFonts w:ascii="Times New Roman" w:hAnsi="Times New Roman" w:cs="Times New Roman"/>
          <w:iCs/>
          <w:sz w:val="28"/>
          <w:szCs w:val="28"/>
        </w:rPr>
        <w:t xml:space="preserve"> </w:t>
      </w:r>
      <w:r w:rsidRPr="00602384">
        <w:rPr>
          <w:rFonts w:ascii="Times New Roman" w:hAnsi="Times New Roman" w:cs="Times New Roman"/>
          <w:iCs/>
          <w:sz w:val="28"/>
          <w:szCs w:val="28"/>
        </w:rPr>
        <w:t xml:space="preserve">№ 364 </w:t>
      </w:r>
      <w:r w:rsidR="00E95C81">
        <w:rPr>
          <w:rFonts w:ascii="Times New Roman" w:hAnsi="Times New Roman" w:cs="Times New Roman"/>
          <w:sz w:val="28"/>
          <w:szCs w:val="28"/>
        </w:rPr>
        <w:t>«</w:t>
      </w:r>
      <w:r w:rsidRPr="00602384">
        <w:rPr>
          <w:rFonts w:ascii="Times New Roman" w:hAnsi="Times New Roman" w:cs="Times New Roman"/>
          <w:sz w:val="28"/>
          <w:szCs w:val="28"/>
        </w:rPr>
        <w:t xml:space="preserve">О внесении изменений в Федеральные нормы и правила в области промышленной безопасности </w:t>
      </w:r>
      <w:r w:rsidR="00E95C81">
        <w:rPr>
          <w:rFonts w:ascii="Times New Roman" w:hAnsi="Times New Roman" w:cs="Times New Roman"/>
          <w:sz w:val="28"/>
          <w:szCs w:val="28"/>
        </w:rPr>
        <w:t>«</w:t>
      </w:r>
      <w:r w:rsidRPr="00602384">
        <w:rPr>
          <w:rFonts w:ascii="Times New Roman" w:hAnsi="Times New Roman" w:cs="Times New Roman"/>
          <w:sz w:val="28"/>
          <w:szCs w:val="28"/>
        </w:rPr>
        <w:t>Правила безопасности произво</w:t>
      </w:r>
      <w:proofErr w:type="gramStart"/>
      <w:r w:rsidRPr="00602384">
        <w:rPr>
          <w:rFonts w:ascii="Times New Roman" w:hAnsi="Times New Roman" w:cs="Times New Roman"/>
          <w:sz w:val="28"/>
          <w:szCs w:val="28"/>
        </w:rPr>
        <w:t>дств хл</w:t>
      </w:r>
      <w:proofErr w:type="gramEnd"/>
      <w:r w:rsidRPr="00602384">
        <w:rPr>
          <w:rFonts w:ascii="Times New Roman" w:hAnsi="Times New Roman" w:cs="Times New Roman"/>
          <w:sz w:val="28"/>
          <w:szCs w:val="28"/>
        </w:rPr>
        <w:t xml:space="preserve">ора и хлорсодержащих сред, утвержденные приказом </w:t>
      </w:r>
      <w:proofErr w:type="spellStart"/>
      <w:r w:rsidRPr="00602384">
        <w:rPr>
          <w:rFonts w:ascii="Times New Roman" w:hAnsi="Times New Roman" w:cs="Times New Roman"/>
          <w:sz w:val="28"/>
          <w:szCs w:val="28"/>
        </w:rPr>
        <w:t>Ростехнадзора</w:t>
      </w:r>
      <w:proofErr w:type="spellEnd"/>
      <w:r w:rsidRPr="00602384">
        <w:rPr>
          <w:rFonts w:ascii="Times New Roman" w:hAnsi="Times New Roman" w:cs="Times New Roman"/>
          <w:sz w:val="28"/>
          <w:szCs w:val="28"/>
        </w:rPr>
        <w:t xml:space="preserve"> от 20 ноября </w:t>
      </w:r>
      <w:r w:rsidR="00E65740">
        <w:rPr>
          <w:rFonts w:ascii="Times New Roman" w:hAnsi="Times New Roman" w:cs="Times New Roman"/>
          <w:sz w:val="28"/>
          <w:szCs w:val="28"/>
        </w:rPr>
        <w:t xml:space="preserve">                                              </w:t>
      </w:r>
      <w:r w:rsidRPr="00602384">
        <w:rPr>
          <w:rFonts w:ascii="Times New Roman" w:hAnsi="Times New Roman" w:cs="Times New Roman"/>
          <w:sz w:val="28"/>
          <w:szCs w:val="28"/>
        </w:rPr>
        <w:t xml:space="preserve">2013 </w:t>
      </w:r>
      <w:r w:rsidR="008E30C9">
        <w:rPr>
          <w:rFonts w:ascii="Times New Roman" w:hAnsi="Times New Roman" w:cs="Times New Roman"/>
          <w:sz w:val="28"/>
          <w:szCs w:val="28"/>
        </w:rPr>
        <w:t>года</w:t>
      </w:r>
      <w:r w:rsidRPr="00602384">
        <w:rPr>
          <w:rFonts w:ascii="Times New Roman" w:hAnsi="Times New Roman" w:cs="Times New Roman"/>
          <w:sz w:val="28"/>
          <w:szCs w:val="28"/>
        </w:rPr>
        <w:t xml:space="preserve">  № 554</w:t>
      </w:r>
      <w:r w:rsidR="00E95C81">
        <w:rPr>
          <w:rFonts w:ascii="Times New Roman" w:hAnsi="Times New Roman" w:cs="Times New Roman"/>
          <w:sz w:val="28"/>
          <w:szCs w:val="28"/>
        </w:rPr>
        <w:t>»</w:t>
      </w:r>
      <w:r>
        <w:rPr>
          <w:rFonts w:ascii="Times New Roman" w:hAnsi="Times New Roman" w:cs="Times New Roman"/>
          <w:sz w:val="28"/>
          <w:szCs w:val="28"/>
        </w:rPr>
        <w:t xml:space="preserve"> (зарегистрирован в Минюсте России 12 октября </w:t>
      </w:r>
      <w:r w:rsidR="00E65740">
        <w:rPr>
          <w:rFonts w:ascii="Times New Roman" w:hAnsi="Times New Roman" w:cs="Times New Roman"/>
          <w:sz w:val="28"/>
          <w:szCs w:val="28"/>
        </w:rPr>
        <w:t xml:space="preserve">                                </w:t>
      </w:r>
      <w:r>
        <w:rPr>
          <w:rFonts w:ascii="Times New Roman" w:hAnsi="Times New Roman" w:cs="Times New Roman"/>
          <w:sz w:val="28"/>
          <w:szCs w:val="28"/>
        </w:rPr>
        <w:t xml:space="preserve">2017 </w:t>
      </w:r>
      <w:r w:rsidR="008E30C9">
        <w:rPr>
          <w:rFonts w:ascii="Times New Roman" w:hAnsi="Times New Roman" w:cs="Times New Roman"/>
          <w:sz w:val="28"/>
          <w:szCs w:val="28"/>
        </w:rPr>
        <w:t>года</w:t>
      </w:r>
      <w:r>
        <w:rPr>
          <w:rFonts w:ascii="Times New Roman" w:hAnsi="Times New Roman" w:cs="Times New Roman"/>
          <w:sz w:val="28"/>
          <w:szCs w:val="28"/>
        </w:rPr>
        <w:t>, регистрационный номер 48509);</w:t>
      </w:r>
    </w:p>
    <w:p w:rsidR="00602384" w:rsidRDefault="00602384" w:rsidP="0052364A">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rPr>
        <w:t>приказ</w:t>
      </w:r>
      <w:r w:rsidRPr="00602384">
        <w:rPr>
          <w:rFonts w:ascii="Times New Roman" w:hAnsi="Times New Roman" w:cs="Times New Roman"/>
          <w:iCs/>
          <w:sz w:val="28"/>
          <w:szCs w:val="28"/>
        </w:rPr>
        <w:t xml:space="preserve"> </w:t>
      </w:r>
      <w:proofErr w:type="spellStart"/>
      <w:r w:rsidRPr="00602384">
        <w:rPr>
          <w:rFonts w:ascii="Times New Roman" w:hAnsi="Times New Roman" w:cs="Times New Roman"/>
          <w:iCs/>
          <w:sz w:val="28"/>
          <w:szCs w:val="28"/>
        </w:rPr>
        <w:t>Ростехнадзора</w:t>
      </w:r>
      <w:proofErr w:type="spellEnd"/>
      <w:r w:rsidRPr="00602384">
        <w:rPr>
          <w:rFonts w:ascii="Times New Roman" w:hAnsi="Times New Roman" w:cs="Times New Roman"/>
          <w:iCs/>
          <w:sz w:val="28"/>
          <w:szCs w:val="28"/>
        </w:rPr>
        <w:t xml:space="preserve"> от 18</w:t>
      </w:r>
      <w:r>
        <w:rPr>
          <w:rFonts w:ascii="Times New Roman" w:hAnsi="Times New Roman" w:cs="Times New Roman"/>
          <w:iCs/>
          <w:sz w:val="28"/>
          <w:szCs w:val="28"/>
        </w:rPr>
        <w:t xml:space="preserve"> сентября </w:t>
      </w:r>
      <w:r w:rsidRPr="00602384">
        <w:rPr>
          <w:rFonts w:ascii="Times New Roman" w:hAnsi="Times New Roman" w:cs="Times New Roman"/>
          <w:iCs/>
          <w:sz w:val="28"/>
          <w:szCs w:val="28"/>
        </w:rPr>
        <w:t xml:space="preserve">2017 </w:t>
      </w:r>
      <w:r w:rsidR="008E30C9">
        <w:rPr>
          <w:rFonts w:ascii="Times New Roman" w:hAnsi="Times New Roman" w:cs="Times New Roman"/>
          <w:iCs/>
          <w:sz w:val="28"/>
          <w:szCs w:val="28"/>
        </w:rPr>
        <w:t>года</w:t>
      </w:r>
      <w:r>
        <w:rPr>
          <w:rFonts w:ascii="Times New Roman" w:hAnsi="Times New Roman" w:cs="Times New Roman"/>
          <w:iCs/>
          <w:sz w:val="28"/>
          <w:szCs w:val="28"/>
        </w:rPr>
        <w:t xml:space="preserve"> </w:t>
      </w:r>
      <w:r w:rsidRPr="00602384">
        <w:rPr>
          <w:rFonts w:ascii="Times New Roman" w:hAnsi="Times New Roman" w:cs="Times New Roman"/>
          <w:iCs/>
          <w:sz w:val="28"/>
          <w:szCs w:val="28"/>
        </w:rPr>
        <w:t>№ 365</w:t>
      </w:r>
      <w:r>
        <w:rPr>
          <w:rFonts w:ascii="Times New Roman" w:hAnsi="Times New Roman" w:cs="Times New Roman"/>
          <w:iCs/>
          <w:sz w:val="28"/>
          <w:szCs w:val="28"/>
        </w:rPr>
        <w:t xml:space="preserve"> </w:t>
      </w:r>
      <w:r w:rsidR="00E95C81">
        <w:rPr>
          <w:rFonts w:ascii="Times New Roman" w:hAnsi="Times New Roman" w:cs="Times New Roman"/>
          <w:sz w:val="28"/>
          <w:szCs w:val="28"/>
        </w:rPr>
        <w:t>«</w:t>
      </w:r>
      <w:r w:rsidRPr="00602384">
        <w:rPr>
          <w:rFonts w:ascii="Times New Roman" w:hAnsi="Times New Roman" w:cs="Times New Roman"/>
          <w:sz w:val="28"/>
          <w:szCs w:val="28"/>
        </w:rPr>
        <w:t xml:space="preserve">О внесении изменений в Федеральные нормы и правил в области промышленной безопасности </w:t>
      </w:r>
      <w:r w:rsidR="00E95C81">
        <w:rPr>
          <w:rFonts w:ascii="Times New Roman" w:hAnsi="Times New Roman" w:cs="Times New Roman"/>
          <w:sz w:val="28"/>
          <w:szCs w:val="28"/>
        </w:rPr>
        <w:t>«</w:t>
      </w:r>
      <w:r w:rsidRPr="00602384">
        <w:rPr>
          <w:rFonts w:ascii="Times New Roman" w:hAnsi="Times New Roman" w:cs="Times New Roman"/>
          <w:sz w:val="28"/>
          <w:szCs w:val="28"/>
        </w:rPr>
        <w:t xml:space="preserve">Правила безопасности химически опасных производственных объектов, утвержденные приказом </w:t>
      </w:r>
      <w:proofErr w:type="spellStart"/>
      <w:r w:rsidRPr="00602384">
        <w:rPr>
          <w:rFonts w:ascii="Times New Roman" w:hAnsi="Times New Roman" w:cs="Times New Roman"/>
          <w:sz w:val="28"/>
          <w:szCs w:val="28"/>
        </w:rPr>
        <w:t>Ростехнадзора</w:t>
      </w:r>
      <w:proofErr w:type="spellEnd"/>
      <w:r w:rsidRPr="00602384">
        <w:rPr>
          <w:rFonts w:ascii="Times New Roman" w:hAnsi="Times New Roman" w:cs="Times New Roman"/>
          <w:sz w:val="28"/>
          <w:szCs w:val="28"/>
        </w:rPr>
        <w:t xml:space="preserve"> от 21 ноября </w:t>
      </w:r>
      <w:r w:rsidR="00405C70">
        <w:rPr>
          <w:rFonts w:ascii="Times New Roman" w:hAnsi="Times New Roman" w:cs="Times New Roman"/>
          <w:sz w:val="28"/>
          <w:szCs w:val="28"/>
        </w:rPr>
        <w:t xml:space="preserve">                                </w:t>
      </w:r>
      <w:r w:rsidRPr="00602384">
        <w:rPr>
          <w:rFonts w:ascii="Times New Roman" w:hAnsi="Times New Roman" w:cs="Times New Roman"/>
          <w:sz w:val="28"/>
          <w:szCs w:val="28"/>
        </w:rPr>
        <w:t xml:space="preserve">2013 </w:t>
      </w:r>
      <w:r w:rsidR="008E30C9">
        <w:rPr>
          <w:rFonts w:ascii="Times New Roman" w:hAnsi="Times New Roman" w:cs="Times New Roman"/>
          <w:sz w:val="28"/>
          <w:szCs w:val="28"/>
        </w:rPr>
        <w:t>года</w:t>
      </w:r>
      <w:r w:rsidR="00160D6A">
        <w:rPr>
          <w:rFonts w:ascii="Times New Roman" w:hAnsi="Times New Roman" w:cs="Times New Roman"/>
          <w:sz w:val="28"/>
          <w:szCs w:val="28"/>
        </w:rPr>
        <w:t xml:space="preserve"> </w:t>
      </w:r>
      <w:r w:rsidRPr="00602384">
        <w:rPr>
          <w:rFonts w:ascii="Times New Roman" w:hAnsi="Times New Roman" w:cs="Times New Roman"/>
          <w:sz w:val="28"/>
          <w:szCs w:val="28"/>
        </w:rPr>
        <w:t>№ 559</w:t>
      </w:r>
      <w:r w:rsidR="00E95C81">
        <w:rPr>
          <w:rFonts w:ascii="Times New Roman" w:hAnsi="Times New Roman" w:cs="Times New Roman"/>
          <w:sz w:val="28"/>
          <w:szCs w:val="28"/>
        </w:rPr>
        <w:t>»</w:t>
      </w:r>
      <w:r w:rsidRPr="00602384">
        <w:rPr>
          <w:rFonts w:ascii="Times New Roman" w:hAnsi="Times New Roman" w:cs="Times New Roman"/>
          <w:sz w:val="28"/>
          <w:szCs w:val="28"/>
        </w:rPr>
        <w:t xml:space="preserve"> (зарегистрирован в Минюсте России </w:t>
      </w:r>
      <w:r>
        <w:rPr>
          <w:rFonts w:ascii="Times New Roman" w:hAnsi="Times New Roman" w:cs="Times New Roman"/>
          <w:sz w:val="28"/>
          <w:szCs w:val="28"/>
        </w:rPr>
        <w:t>9</w:t>
      </w:r>
      <w:r w:rsidRPr="00602384">
        <w:rPr>
          <w:rFonts w:ascii="Times New Roman" w:hAnsi="Times New Roman" w:cs="Times New Roman"/>
          <w:sz w:val="28"/>
          <w:szCs w:val="28"/>
        </w:rPr>
        <w:t xml:space="preserve"> октября </w:t>
      </w:r>
      <w:r w:rsidR="00405C70">
        <w:rPr>
          <w:rFonts w:ascii="Times New Roman" w:hAnsi="Times New Roman" w:cs="Times New Roman"/>
          <w:sz w:val="28"/>
          <w:szCs w:val="28"/>
        </w:rPr>
        <w:t xml:space="preserve">                               </w:t>
      </w:r>
      <w:r w:rsidRPr="00602384">
        <w:rPr>
          <w:rFonts w:ascii="Times New Roman" w:hAnsi="Times New Roman" w:cs="Times New Roman"/>
          <w:sz w:val="28"/>
          <w:szCs w:val="28"/>
        </w:rPr>
        <w:t xml:space="preserve">2017 </w:t>
      </w:r>
      <w:r w:rsidR="008E30C9">
        <w:rPr>
          <w:rFonts w:ascii="Times New Roman" w:hAnsi="Times New Roman" w:cs="Times New Roman"/>
          <w:sz w:val="28"/>
          <w:szCs w:val="28"/>
        </w:rPr>
        <w:t>года</w:t>
      </w:r>
      <w:r w:rsidRPr="00602384">
        <w:rPr>
          <w:rFonts w:ascii="Times New Roman" w:hAnsi="Times New Roman" w:cs="Times New Roman"/>
          <w:sz w:val="28"/>
          <w:szCs w:val="28"/>
        </w:rPr>
        <w:t>, регистрационный номер 48</w:t>
      </w:r>
      <w:r>
        <w:rPr>
          <w:rFonts w:ascii="Times New Roman" w:hAnsi="Times New Roman" w:cs="Times New Roman"/>
          <w:sz w:val="28"/>
          <w:szCs w:val="28"/>
        </w:rPr>
        <w:t>468</w:t>
      </w:r>
      <w:r w:rsidRPr="00602384">
        <w:rPr>
          <w:rFonts w:ascii="Times New Roman" w:hAnsi="Times New Roman" w:cs="Times New Roman"/>
          <w:sz w:val="28"/>
          <w:szCs w:val="28"/>
        </w:rPr>
        <w:t>)</w:t>
      </w:r>
      <w:r w:rsidR="00A512EC">
        <w:rPr>
          <w:rFonts w:ascii="Times New Roman" w:hAnsi="Times New Roman" w:cs="Times New Roman"/>
          <w:sz w:val="28"/>
          <w:szCs w:val="28"/>
        </w:rPr>
        <w:t>.</w:t>
      </w:r>
    </w:p>
    <w:p w:rsidR="001F4E1A" w:rsidRDefault="001F4E1A" w:rsidP="001F4E1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3 квартале 2017 года продолж</w:t>
      </w:r>
      <w:r w:rsidR="00160D6A">
        <w:rPr>
          <w:rFonts w:ascii="Times New Roman" w:hAnsi="Times New Roman" w:cs="Times New Roman"/>
          <w:sz w:val="28"/>
          <w:szCs w:val="28"/>
        </w:rPr>
        <w:t>ена</w:t>
      </w:r>
      <w:r>
        <w:rPr>
          <w:rFonts w:ascii="Times New Roman" w:hAnsi="Times New Roman" w:cs="Times New Roman"/>
          <w:sz w:val="28"/>
          <w:szCs w:val="28"/>
        </w:rPr>
        <w:t xml:space="preserve"> работа по разработке </w:t>
      </w:r>
      <w:r w:rsidR="000A02D3">
        <w:rPr>
          <w:rFonts w:ascii="Times New Roman" w:hAnsi="Times New Roman" w:cs="Times New Roman"/>
          <w:sz w:val="28"/>
          <w:szCs w:val="28"/>
        </w:rPr>
        <w:t xml:space="preserve">                                    </w:t>
      </w:r>
      <w:r>
        <w:rPr>
          <w:rFonts w:ascii="Times New Roman" w:hAnsi="Times New Roman" w:cs="Times New Roman"/>
          <w:sz w:val="28"/>
          <w:szCs w:val="28"/>
        </w:rPr>
        <w:t xml:space="preserve">и согласованию проекта </w:t>
      </w:r>
      <w:r>
        <w:rPr>
          <w:rFonts w:ascii="Times New Roman" w:eastAsia="Calibri" w:hAnsi="Times New Roman" w:cs="Times New Roman"/>
          <w:bCs/>
          <w:sz w:val="28"/>
          <w:szCs w:val="28"/>
        </w:rPr>
        <w:t xml:space="preserve">Федеральных норм и правил в области промышленной </w:t>
      </w:r>
      <w:r>
        <w:rPr>
          <w:rFonts w:ascii="Times New Roman" w:hAnsi="Times New Roman" w:cs="Times New Roman"/>
          <w:sz w:val="28"/>
          <w:szCs w:val="28"/>
        </w:rPr>
        <w:t>безопасности:</w:t>
      </w:r>
    </w:p>
    <w:p w:rsidR="001F4E1A" w:rsidRDefault="001F4E1A" w:rsidP="001F4E1A">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E95C81">
        <w:rPr>
          <w:rFonts w:ascii="Times New Roman" w:hAnsi="Times New Roman" w:cs="Times New Roman"/>
          <w:sz w:val="28"/>
          <w:szCs w:val="28"/>
        </w:rPr>
        <w:t>«</w:t>
      </w:r>
      <w:r>
        <w:rPr>
          <w:rFonts w:ascii="Times New Roman" w:hAnsi="Times New Roman" w:cs="Times New Roman"/>
          <w:sz w:val="28"/>
          <w:szCs w:val="28"/>
        </w:rPr>
        <w:t xml:space="preserve">Правила безопасной эксплуатации </w:t>
      </w:r>
      <w:proofErr w:type="spellStart"/>
      <w:r>
        <w:rPr>
          <w:rFonts w:ascii="Times New Roman" w:hAnsi="Times New Roman" w:cs="Times New Roman"/>
          <w:sz w:val="28"/>
          <w:szCs w:val="28"/>
        </w:rPr>
        <w:t>внутрипромысловых</w:t>
      </w:r>
      <w:proofErr w:type="spellEnd"/>
      <w:r>
        <w:rPr>
          <w:rFonts w:ascii="Times New Roman" w:hAnsi="Times New Roman" w:cs="Times New Roman"/>
          <w:sz w:val="28"/>
          <w:szCs w:val="28"/>
        </w:rPr>
        <w:t xml:space="preserve"> трубопроводов</w:t>
      </w:r>
      <w:r w:rsidR="00E95C8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p>
    <w:p w:rsidR="001F4E1A" w:rsidRDefault="001F4E1A" w:rsidP="001F4E1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E95C81">
        <w:rPr>
          <w:rFonts w:ascii="Times New Roman" w:hAnsi="Times New Roman" w:cs="Times New Roman"/>
          <w:sz w:val="28"/>
          <w:szCs w:val="21"/>
        </w:rPr>
        <w:t>«</w:t>
      </w:r>
      <w:r>
        <w:rPr>
          <w:rFonts w:ascii="Times New Roman" w:hAnsi="Times New Roman" w:cs="Times New Roman"/>
          <w:sz w:val="28"/>
          <w:szCs w:val="21"/>
        </w:rPr>
        <w:t>Правила</w:t>
      </w:r>
      <w:r>
        <w:rPr>
          <w:rFonts w:ascii="Times New Roman" w:hAnsi="Times New Roman" w:cs="Times New Roman"/>
          <w:i/>
          <w:sz w:val="21"/>
          <w:szCs w:val="21"/>
        </w:rPr>
        <w:t xml:space="preserve"> </w:t>
      </w:r>
      <w:r>
        <w:rPr>
          <w:rFonts w:ascii="Times New Roman" w:hAnsi="Times New Roman" w:cs="Times New Roman"/>
          <w:sz w:val="28"/>
          <w:szCs w:val="28"/>
        </w:rPr>
        <w:t>безопасности опасных производственных объектов подземного хранения газа</w:t>
      </w:r>
      <w:r w:rsidR="00E95C81">
        <w:rPr>
          <w:rFonts w:ascii="Times New Roman" w:hAnsi="Times New Roman" w:cs="Times New Roman"/>
          <w:sz w:val="28"/>
          <w:szCs w:val="28"/>
        </w:rPr>
        <w:t>»</w:t>
      </w:r>
      <w:r>
        <w:rPr>
          <w:rFonts w:ascii="Times New Roman" w:hAnsi="Times New Roman" w:cs="Times New Roman"/>
          <w:sz w:val="28"/>
          <w:szCs w:val="28"/>
        </w:rPr>
        <w:t xml:space="preserve">, которые призваны  актуализировать Федеральные нормы и правила в области промышленной безопасности </w:t>
      </w:r>
      <w:r w:rsidR="00E95C81">
        <w:rPr>
          <w:rFonts w:ascii="Times New Roman" w:hAnsi="Times New Roman" w:cs="Times New Roman"/>
          <w:sz w:val="28"/>
          <w:szCs w:val="28"/>
        </w:rPr>
        <w:t>«</w:t>
      </w:r>
      <w:r>
        <w:rPr>
          <w:rFonts w:ascii="Times New Roman" w:hAnsi="Times New Roman" w:cs="Times New Roman"/>
          <w:sz w:val="28"/>
          <w:szCs w:val="28"/>
        </w:rPr>
        <w:t>Правила безопасности подземных хранилищ газа</w:t>
      </w:r>
      <w:r w:rsidR="00E95C81">
        <w:rPr>
          <w:rFonts w:ascii="Times New Roman" w:hAnsi="Times New Roman" w:cs="Times New Roman"/>
          <w:sz w:val="28"/>
          <w:szCs w:val="28"/>
        </w:rPr>
        <w:t>»</w:t>
      </w:r>
      <w:r>
        <w:rPr>
          <w:rFonts w:ascii="Times New Roman" w:hAnsi="Times New Roman" w:cs="Times New Roman"/>
          <w:sz w:val="28"/>
          <w:szCs w:val="28"/>
        </w:rPr>
        <w:t xml:space="preserve">, утвержденные приказом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от 22 ноябр</w:t>
      </w:r>
      <w:r w:rsidR="002542AF">
        <w:rPr>
          <w:rFonts w:ascii="Times New Roman" w:hAnsi="Times New Roman" w:cs="Times New Roman"/>
          <w:sz w:val="28"/>
          <w:szCs w:val="28"/>
        </w:rPr>
        <w:t>я</w:t>
      </w:r>
      <w:r>
        <w:rPr>
          <w:rFonts w:ascii="Times New Roman" w:hAnsi="Times New Roman" w:cs="Times New Roman"/>
          <w:sz w:val="28"/>
          <w:szCs w:val="28"/>
        </w:rPr>
        <w:t xml:space="preserve"> 2013 </w:t>
      </w:r>
      <w:r w:rsidR="008E30C9">
        <w:rPr>
          <w:rFonts w:ascii="Times New Roman" w:hAnsi="Times New Roman" w:cs="Times New Roman"/>
          <w:sz w:val="28"/>
          <w:szCs w:val="28"/>
        </w:rPr>
        <w:t>года</w:t>
      </w:r>
      <w:r>
        <w:rPr>
          <w:rFonts w:ascii="Times New Roman" w:hAnsi="Times New Roman" w:cs="Times New Roman"/>
          <w:sz w:val="28"/>
          <w:szCs w:val="28"/>
        </w:rPr>
        <w:t xml:space="preserve"> № 561</w:t>
      </w:r>
      <w:r w:rsidR="00123585">
        <w:rPr>
          <w:rFonts w:ascii="Times New Roman" w:hAnsi="Times New Roman" w:cs="Times New Roman"/>
          <w:sz w:val="28"/>
          <w:szCs w:val="28"/>
        </w:rPr>
        <w:t>.</w:t>
      </w:r>
    </w:p>
    <w:p w:rsidR="001F4E1A" w:rsidRPr="00A3159A" w:rsidRDefault="00B95786" w:rsidP="00B95786">
      <w:pPr>
        <w:tabs>
          <w:tab w:val="left" w:pos="132"/>
        </w:tabs>
        <w:spacing w:after="0" w:line="36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____________</w:t>
      </w:r>
    </w:p>
    <w:sectPr w:rsidR="001F4E1A" w:rsidRPr="00A3159A" w:rsidSect="00065E10">
      <w:headerReference w:type="default" r:id="rId24"/>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3A" w:rsidRDefault="006A7D3A">
      <w:pPr>
        <w:spacing w:after="0" w:line="240" w:lineRule="auto"/>
      </w:pPr>
      <w:r>
        <w:separator/>
      </w:r>
    </w:p>
  </w:endnote>
  <w:endnote w:type="continuationSeparator" w:id="0">
    <w:p w:rsidR="006A7D3A" w:rsidRDefault="006A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3A" w:rsidRDefault="006A7D3A">
      <w:pPr>
        <w:spacing w:after="0" w:line="240" w:lineRule="auto"/>
      </w:pPr>
      <w:r>
        <w:separator/>
      </w:r>
    </w:p>
  </w:footnote>
  <w:footnote w:type="continuationSeparator" w:id="0">
    <w:p w:rsidR="006A7D3A" w:rsidRDefault="006A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4612"/>
      <w:docPartObj>
        <w:docPartGallery w:val="Page Numbers (Top of Page)"/>
        <w:docPartUnique/>
      </w:docPartObj>
    </w:sdtPr>
    <w:sdtEndPr/>
    <w:sdtContent>
      <w:p w:rsidR="001425CB" w:rsidRDefault="001425CB">
        <w:pPr>
          <w:pStyle w:val="a7"/>
          <w:jc w:val="center"/>
        </w:pPr>
        <w:r>
          <w:fldChar w:fldCharType="begin"/>
        </w:r>
        <w:r>
          <w:instrText>PAGE   \* MERGEFORMAT</w:instrText>
        </w:r>
        <w:r>
          <w:fldChar w:fldCharType="separate"/>
        </w:r>
        <w:r w:rsidR="00D82DB6">
          <w:rPr>
            <w:noProof/>
          </w:rPr>
          <w:t>2</w:t>
        </w:r>
        <w:r>
          <w:fldChar w:fldCharType="end"/>
        </w:r>
      </w:p>
    </w:sdtContent>
  </w:sdt>
  <w:p w:rsidR="001425CB" w:rsidRDefault="001425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10107"/>
    <w:rsid w:val="000140C2"/>
    <w:rsid w:val="00023FD3"/>
    <w:rsid w:val="00036FC8"/>
    <w:rsid w:val="000449E1"/>
    <w:rsid w:val="00046275"/>
    <w:rsid w:val="00047E76"/>
    <w:rsid w:val="00053A58"/>
    <w:rsid w:val="000540C9"/>
    <w:rsid w:val="000556F8"/>
    <w:rsid w:val="00056D33"/>
    <w:rsid w:val="00057926"/>
    <w:rsid w:val="000613AE"/>
    <w:rsid w:val="00062956"/>
    <w:rsid w:val="00065E10"/>
    <w:rsid w:val="00072E2B"/>
    <w:rsid w:val="00074E35"/>
    <w:rsid w:val="00077F78"/>
    <w:rsid w:val="00081CFF"/>
    <w:rsid w:val="000848DF"/>
    <w:rsid w:val="00084AB2"/>
    <w:rsid w:val="00091D65"/>
    <w:rsid w:val="00095FDE"/>
    <w:rsid w:val="000A02D3"/>
    <w:rsid w:val="000A69B2"/>
    <w:rsid w:val="000C11C3"/>
    <w:rsid w:val="000C277F"/>
    <w:rsid w:val="000C7DDE"/>
    <w:rsid w:val="000D0243"/>
    <w:rsid w:val="000D70A4"/>
    <w:rsid w:val="000E618E"/>
    <w:rsid w:val="000E62AB"/>
    <w:rsid w:val="000E6965"/>
    <w:rsid w:val="00102A68"/>
    <w:rsid w:val="00111674"/>
    <w:rsid w:val="00112A7C"/>
    <w:rsid w:val="00114126"/>
    <w:rsid w:val="00114A0C"/>
    <w:rsid w:val="00114C4B"/>
    <w:rsid w:val="00123585"/>
    <w:rsid w:val="001237F5"/>
    <w:rsid w:val="00126AB3"/>
    <w:rsid w:val="001309F3"/>
    <w:rsid w:val="0013279E"/>
    <w:rsid w:val="00134902"/>
    <w:rsid w:val="00135ECC"/>
    <w:rsid w:val="00141099"/>
    <w:rsid w:val="001425CB"/>
    <w:rsid w:val="00144AEF"/>
    <w:rsid w:val="00150CE4"/>
    <w:rsid w:val="00153A8E"/>
    <w:rsid w:val="001577DD"/>
    <w:rsid w:val="00160D6A"/>
    <w:rsid w:val="00160ED6"/>
    <w:rsid w:val="00161017"/>
    <w:rsid w:val="0016547D"/>
    <w:rsid w:val="001654DA"/>
    <w:rsid w:val="00185768"/>
    <w:rsid w:val="00192163"/>
    <w:rsid w:val="00195F43"/>
    <w:rsid w:val="0019696A"/>
    <w:rsid w:val="001A1871"/>
    <w:rsid w:val="001B1DC1"/>
    <w:rsid w:val="001B4110"/>
    <w:rsid w:val="001C1E83"/>
    <w:rsid w:val="001D1B13"/>
    <w:rsid w:val="001D249D"/>
    <w:rsid w:val="001D30E0"/>
    <w:rsid w:val="001D549E"/>
    <w:rsid w:val="001E0962"/>
    <w:rsid w:val="001F3475"/>
    <w:rsid w:val="001F4E1A"/>
    <w:rsid w:val="001F660C"/>
    <w:rsid w:val="00202FE3"/>
    <w:rsid w:val="00204F74"/>
    <w:rsid w:val="00205574"/>
    <w:rsid w:val="00205D2A"/>
    <w:rsid w:val="002101A9"/>
    <w:rsid w:val="002236A5"/>
    <w:rsid w:val="002365A8"/>
    <w:rsid w:val="00236B10"/>
    <w:rsid w:val="00237578"/>
    <w:rsid w:val="002446BC"/>
    <w:rsid w:val="00245DF2"/>
    <w:rsid w:val="002542AF"/>
    <w:rsid w:val="00254C90"/>
    <w:rsid w:val="00254D41"/>
    <w:rsid w:val="00262BCC"/>
    <w:rsid w:val="00263394"/>
    <w:rsid w:val="00263D20"/>
    <w:rsid w:val="00265F75"/>
    <w:rsid w:val="0027189E"/>
    <w:rsid w:val="002731BA"/>
    <w:rsid w:val="00274E8C"/>
    <w:rsid w:val="00275892"/>
    <w:rsid w:val="00275B6D"/>
    <w:rsid w:val="00280871"/>
    <w:rsid w:val="00280A94"/>
    <w:rsid w:val="00280F76"/>
    <w:rsid w:val="0028563D"/>
    <w:rsid w:val="002A0841"/>
    <w:rsid w:val="002A5615"/>
    <w:rsid w:val="002A677A"/>
    <w:rsid w:val="002A760D"/>
    <w:rsid w:val="002B0DA1"/>
    <w:rsid w:val="002C11AF"/>
    <w:rsid w:val="002C349D"/>
    <w:rsid w:val="002C4D98"/>
    <w:rsid w:val="002D17A0"/>
    <w:rsid w:val="002D2FF7"/>
    <w:rsid w:val="002D6514"/>
    <w:rsid w:val="002D6701"/>
    <w:rsid w:val="002E420A"/>
    <w:rsid w:val="002E4D40"/>
    <w:rsid w:val="002E6292"/>
    <w:rsid w:val="002F4AB6"/>
    <w:rsid w:val="00304E16"/>
    <w:rsid w:val="00305B0D"/>
    <w:rsid w:val="00305D15"/>
    <w:rsid w:val="00313B16"/>
    <w:rsid w:val="00315961"/>
    <w:rsid w:val="00317F9A"/>
    <w:rsid w:val="00323FC2"/>
    <w:rsid w:val="00330192"/>
    <w:rsid w:val="00330760"/>
    <w:rsid w:val="003320A8"/>
    <w:rsid w:val="0033575E"/>
    <w:rsid w:val="00341073"/>
    <w:rsid w:val="00343D1A"/>
    <w:rsid w:val="0035044F"/>
    <w:rsid w:val="00350A15"/>
    <w:rsid w:val="0035674F"/>
    <w:rsid w:val="0035748F"/>
    <w:rsid w:val="0035765A"/>
    <w:rsid w:val="00357BA4"/>
    <w:rsid w:val="00366666"/>
    <w:rsid w:val="00367FE7"/>
    <w:rsid w:val="00374F2B"/>
    <w:rsid w:val="003773B0"/>
    <w:rsid w:val="0038147C"/>
    <w:rsid w:val="00383B24"/>
    <w:rsid w:val="00384451"/>
    <w:rsid w:val="00385701"/>
    <w:rsid w:val="00385A82"/>
    <w:rsid w:val="00396FDA"/>
    <w:rsid w:val="003A1057"/>
    <w:rsid w:val="003A3593"/>
    <w:rsid w:val="003A6F30"/>
    <w:rsid w:val="003B02C3"/>
    <w:rsid w:val="003C319B"/>
    <w:rsid w:val="003D0BC2"/>
    <w:rsid w:val="003D14D0"/>
    <w:rsid w:val="003D236C"/>
    <w:rsid w:val="003D30CD"/>
    <w:rsid w:val="003E0BF9"/>
    <w:rsid w:val="003E0F28"/>
    <w:rsid w:val="003E28D9"/>
    <w:rsid w:val="003E4D06"/>
    <w:rsid w:val="003E5DC2"/>
    <w:rsid w:val="003E6518"/>
    <w:rsid w:val="003F10A1"/>
    <w:rsid w:val="003F7162"/>
    <w:rsid w:val="00401787"/>
    <w:rsid w:val="00401E53"/>
    <w:rsid w:val="00402603"/>
    <w:rsid w:val="004029A3"/>
    <w:rsid w:val="00405C70"/>
    <w:rsid w:val="00406C0C"/>
    <w:rsid w:val="00411C06"/>
    <w:rsid w:val="00414A30"/>
    <w:rsid w:val="00416F56"/>
    <w:rsid w:val="00431613"/>
    <w:rsid w:val="00442DEA"/>
    <w:rsid w:val="004441D2"/>
    <w:rsid w:val="00444877"/>
    <w:rsid w:val="004521DB"/>
    <w:rsid w:val="0045417B"/>
    <w:rsid w:val="00457E59"/>
    <w:rsid w:val="0046065F"/>
    <w:rsid w:val="00460BAC"/>
    <w:rsid w:val="00461E9D"/>
    <w:rsid w:val="004666E4"/>
    <w:rsid w:val="00472B42"/>
    <w:rsid w:val="00474CCC"/>
    <w:rsid w:val="00475E0C"/>
    <w:rsid w:val="00482775"/>
    <w:rsid w:val="004906FD"/>
    <w:rsid w:val="0049517C"/>
    <w:rsid w:val="00496BAA"/>
    <w:rsid w:val="004A4586"/>
    <w:rsid w:val="004A7D29"/>
    <w:rsid w:val="004B16F9"/>
    <w:rsid w:val="004B3976"/>
    <w:rsid w:val="004B7BAA"/>
    <w:rsid w:val="004B7FF7"/>
    <w:rsid w:val="004C14C2"/>
    <w:rsid w:val="004C1A79"/>
    <w:rsid w:val="004C3E26"/>
    <w:rsid w:val="004D1278"/>
    <w:rsid w:val="004D13FF"/>
    <w:rsid w:val="004D3CD1"/>
    <w:rsid w:val="004D42F7"/>
    <w:rsid w:val="004D7E19"/>
    <w:rsid w:val="004E354C"/>
    <w:rsid w:val="004F2BC7"/>
    <w:rsid w:val="004F2C17"/>
    <w:rsid w:val="004F40AD"/>
    <w:rsid w:val="004F607B"/>
    <w:rsid w:val="00501405"/>
    <w:rsid w:val="00514107"/>
    <w:rsid w:val="0052364A"/>
    <w:rsid w:val="00526D11"/>
    <w:rsid w:val="00527FFD"/>
    <w:rsid w:val="005324AD"/>
    <w:rsid w:val="0053657C"/>
    <w:rsid w:val="00540EFA"/>
    <w:rsid w:val="00543FF6"/>
    <w:rsid w:val="005443DD"/>
    <w:rsid w:val="00547B57"/>
    <w:rsid w:val="00552277"/>
    <w:rsid w:val="00552EA6"/>
    <w:rsid w:val="005536ED"/>
    <w:rsid w:val="0055753A"/>
    <w:rsid w:val="00564B93"/>
    <w:rsid w:val="00564D04"/>
    <w:rsid w:val="0056500B"/>
    <w:rsid w:val="005703CC"/>
    <w:rsid w:val="0057115D"/>
    <w:rsid w:val="005744C0"/>
    <w:rsid w:val="005745F7"/>
    <w:rsid w:val="0057693F"/>
    <w:rsid w:val="00580484"/>
    <w:rsid w:val="00583033"/>
    <w:rsid w:val="00583AC4"/>
    <w:rsid w:val="0058574B"/>
    <w:rsid w:val="005940EA"/>
    <w:rsid w:val="005A5FD5"/>
    <w:rsid w:val="005B2847"/>
    <w:rsid w:val="005B43E7"/>
    <w:rsid w:val="005B5C69"/>
    <w:rsid w:val="005E6E0C"/>
    <w:rsid w:val="005E7E1F"/>
    <w:rsid w:val="00602384"/>
    <w:rsid w:val="0060639A"/>
    <w:rsid w:val="00606E18"/>
    <w:rsid w:val="00612D6A"/>
    <w:rsid w:val="0061304F"/>
    <w:rsid w:val="0061594C"/>
    <w:rsid w:val="00616A5F"/>
    <w:rsid w:val="00616E44"/>
    <w:rsid w:val="006243C4"/>
    <w:rsid w:val="00626584"/>
    <w:rsid w:val="0062664F"/>
    <w:rsid w:val="00627FF9"/>
    <w:rsid w:val="00632736"/>
    <w:rsid w:val="00632AD1"/>
    <w:rsid w:val="00632BE7"/>
    <w:rsid w:val="00644CB3"/>
    <w:rsid w:val="006460F4"/>
    <w:rsid w:val="006461F5"/>
    <w:rsid w:val="0065046C"/>
    <w:rsid w:val="006507F2"/>
    <w:rsid w:val="00650983"/>
    <w:rsid w:val="00657AAA"/>
    <w:rsid w:val="00662989"/>
    <w:rsid w:val="00664775"/>
    <w:rsid w:val="00664F37"/>
    <w:rsid w:val="00666C39"/>
    <w:rsid w:val="00672C6C"/>
    <w:rsid w:val="0067318E"/>
    <w:rsid w:val="00673A5B"/>
    <w:rsid w:val="00675F8C"/>
    <w:rsid w:val="00676047"/>
    <w:rsid w:val="00686835"/>
    <w:rsid w:val="00687A08"/>
    <w:rsid w:val="006905C3"/>
    <w:rsid w:val="006A339C"/>
    <w:rsid w:val="006A460B"/>
    <w:rsid w:val="006A7D3A"/>
    <w:rsid w:val="006B125A"/>
    <w:rsid w:val="006B34F8"/>
    <w:rsid w:val="006C0A28"/>
    <w:rsid w:val="006D2C1F"/>
    <w:rsid w:val="006D2E81"/>
    <w:rsid w:val="006D6F03"/>
    <w:rsid w:val="006E187B"/>
    <w:rsid w:val="006E224C"/>
    <w:rsid w:val="006E30B0"/>
    <w:rsid w:val="006E4442"/>
    <w:rsid w:val="006E48B1"/>
    <w:rsid w:val="006E4C2C"/>
    <w:rsid w:val="006E798C"/>
    <w:rsid w:val="006F291F"/>
    <w:rsid w:val="006F2FDE"/>
    <w:rsid w:val="00702D88"/>
    <w:rsid w:val="007044E8"/>
    <w:rsid w:val="00713203"/>
    <w:rsid w:val="007255EC"/>
    <w:rsid w:val="00725675"/>
    <w:rsid w:val="00736C6E"/>
    <w:rsid w:val="007375C5"/>
    <w:rsid w:val="00741DD6"/>
    <w:rsid w:val="007420CE"/>
    <w:rsid w:val="0074547B"/>
    <w:rsid w:val="00747101"/>
    <w:rsid w:val="007510EB"/>
    <w:rsid w:val="007559A7"/>
    <w:rsid w:val="00760642"/>
    <w:rsid w:val="00760E43"/>
    <w:rsid w:val="00767F82"/>
    <w:rsid w:val="00774F4B"/>
    <w:rsid w:val="007847C7"/>
    <w:rsid w:val="00791140"/>
    <w:rsid w:val="0079130B"/>
    <w:rsid w:val="007919D9"/>
    <w:rsid w:val="0079380C"/>
    <w:rsid w:val="00795578"/>
    <w:rsid w:val="00796431"/>
    <w:rsid w:val="00796441"/>
    <w:rsid w:val="007977A7"/>
    <w:rsid w:val="007A0436"/>
    <w:rsid w:val="007A18CA"/>
    <w:rsid w:val="007A3587"/>
    <w:rsid w:val="007A3EFF"/>
    <w:rsid w:val="007B4D99"/>
    <w:rsid w:val="007C12B7"/>
    <w:rsid w:val="007C485D"/>
    <w:rsid w:val="007C7E28"/>
    <w:rsid w:val="007D0298"/>
    <w:rsid w:val="007D1D1A"/>
    <w:rsid w:val="007D1E12"/>
    <w:rsid w:val="007D4DB6"/>
    <w:rsid w:val="007E39B2"/>
    <w:rsid w:val="00804149"/>
    <w:rsid w:val="008130CA"/>
    <w:rsid w:val="00814D99"/>
    <w:rsid w:val="00820A0D"/>
    <w:rsid w:val="0082143D"/>
    <w:rsid w:val="008240E5"/>
    <w:rsid w:val="00824922"/>
    <w:rsid w:val="008258F8"/>
    <w:rsid w:val="0083060A"/>
    <w:rsid w:val="00830C24"/>
    <w:rsid w:val="00831996"/>
    <w:rsid w:val="008365D0"/>
    <w:rsid w:val="00842CCB"/>
    <w:rsid w:val="00844330"/>
    <w:rsid w:val="0084481D"/>
    <w:rsid w:val="0084604F"/>
    <w:rsid w:val="00853313"/>
    <w:rsid w:val="00860D5C"/>
    <w:rsid w:val="008713A6"/>
    <w:rsid w:val="00872878"/>
    <w:rsid w:val="008732AB"/>
    <w:rsid w:val="00874BAA"/>
    <w:rsid w:val="008755B6"/>
    <w:rsid w:val="008805F4"/>
    <w:rsid w:val="00880BEE"/>
    <w:rsid w:val="008863F0"/>
    <w:rsid w:val="00893506"/>
    <w:rsid w:val="00894EC2"/>
    <w:rsid w:val="00895537"/>
    <w:rsid w:val="008A0671"/>
    <w:rsid w:val="008A6EA4"/>
    <w:rsid w:val="008B0131"/>
    <w:rsid w:val="008B14AD"/>
    <w:rsid w:val="008C7EC0"/>
    <w:rsid w:val="008D7825"/>
    <w:rsid w:val="008E14F3"/>
    <w:rsid w:val="008E1EB0"/>
    <w:rsid w:val="008E30C9"/>
    <w:rsid w:val="008E3DD7"/>
    <w:rsid w:val="008F0FDA"/>
    <w:rsid w:val="008F319C"/>
    <w:rsid w:val="008F4D14"/>
    <w:rsid w:val="0090242C"/>
    <w:rsid w:val="009066D6"/>
    <w:rsid w:val="00907375"/>
    <w:rsid w:val="0091799E"/>
    <w:rsid w:val="00920232"/>
    <w:rsid w:val="00921AA5"/>
    <w:rsid w:val="0092254E"/>
    <w:rsid w:val="009230C6"/>
    <w:rsid w:val="00924488"/>
    <w:rsid w:val="00924F03"/>
    <w:rsid w:val="009265F7"/>
    <w:rsid w:val="0093562C"/>
    <w:rsid w:val="00946B24"/>
    <w:rsid w:val="00954E4E"/>
    <w:rsid w:val="00956153"/>
    <w:rsid w:val="00956FB3"/>
    <w:rsid w:val="00961D71"/>
    <w:rsid w:val="00963CB6"/>
    <w:rsid w:val="0097137C"/>
    <w:rsid w:val="009757B2"/>
    <w:rsid w:val="00977610"/>
    <w:rsid w:val="0098005D"/>
    <w:rsid w:val="0098046E"/>
    <w:rsid w:val="00982CA6"/>
    <w:rsid w:val="00987F83"/>
    <w:rsid w:val="0099256A"/>
    <w:rsid w:val="00997477"/>
    <w:rsid w:val="009A14CF"/>
    <w:rsid w:val="009B1DA4"/>
    <w:rsid w:val="009B2937"/>
    <w:rsid w:val="009B3A0D"/>
    <w:rsid w:val="009B4969"/>
    <w:rsid w:val="009B536D"/>
    <w:rsid w:val="009D0789"/>
    <w:rsid w:val="009D6B6C"/>
    <w:rsid w:val="009D7BFB"/>
    <w:rsid w:val="009E22EC"/>
    <w:rsid w:val="009E25A3"/>
    <w:rsid w:val="009F193E"/>
    <w:rsid w:val="009F2B35"/>
    <w:rsid w:val="00A04F1C"/>
    <w:rsid w:val="00A06059"/>
    <w:rsid w:val="00A07015"/>
    <w:rsid w:val="00A11E09"/>
    <w:rsid w:val="00A12DF1"/>
    <w:rsid w:val="00A16942"/>
    <w:rsid w:val="00A3159A"/>
    <w:rsid w:val="00A3328D"/>
    <w:rsid w:val="00A3350D"/>
    <w:rsid w:val="00A35386"/>
    <w:rsid w:val="00A4101D"/>
    <w:rsid w:val="00A41645"/>
    <w:rsid w:val="00A416CC"/>
    <w:rsid w:val="00A44401"/>
    <w:rsid w:val="00A45699"/>
    <w:rsid w:val="00A46D8F"/>
    <w:rsid w:val="00A47783"/>
    <w:rsid w:val="00A512EC"/>
    <w:rsid w:val="00A53FF1"/>
    <w:rsid w:val="00A64C83"/>
    <w:rsid w:val="00A66455"/>
    <w:rsid w:val="00A705E3"/>
    <w:rsid w:val="00A76EA4"/>
    <w:rsid w:val="00A80FE0"/>
    <w:rsid w:val="00A83BB9"/>
    <w:rsid w:val="00A8766E"/>
    <w:rsid w:val="00A90677"/>
    <w:rsid w:val="00A90867"/>
    <w:rsid w:val="00A92705"/>
    <w:rsid w:val="00A94DC4"/>
    <w:rsid w:val="00AA1D21"/>
    <w:rsid w:val="00AA64A5"/>
    <w:rsid w:val="00AB0FE5"/>
    <w:rsid w:val="00AB6ED0"/>
    <w:rsid w:val="00AC001F"/>
    <w:rsid w:val="00AC0839"/>
    <w:rsid w:val="00AC1C3B"/>
    <w:rsid w:val="00AC1EBD"/>
    <w:rsid w:val="00AC65B8"/>
    <w:rsid w:val="00AD2D02"/>
    <w:rsid w:val="00AD2D3D"/>
    <w:rsid w:val="00AD637D"/>
    <w:rsid w:val="00AE5DD3"/>
    <w:rsid w:val="00AE763A"/>
    <w:rsid w:val="00AF7FAD"/>
    <w:rsid w:val="00B0085D"/>
    <w:rsid w:val="00B012C7"/>
    <w:rsid w:val="00B026DF"/>
    <w:rsid w:val="00B03131"/>
    <w:rsid w:val="00B03F4B"/>
    <w:rsid w:val="00B05A48"/>
    <w:rsid w:val="00B156B9"/>
    <w:rsid w:val="00B25DA5"/>
    <w:rsid w:val="00B31BAC"/>
    <w:rsid w:val="00B34E6E"/>
    <w:rsid w:val="00B42D3A"/>
    <w:rsid w:val="00B430BD"/>
    <w:rsid w:val="00B43AE3"/>
    <w:rsid w:val="00B51AAF"/>
    <w:rsid w:val="00B51EC3"/>
    <w:rsid w:val="00B5439A"/>
    <w:rsid w:val="00B5680F"/>
    <w:rsid w:val="00B618C5"/>
    <w:rsid w:val="00B63237"/>
    <w:rsid w:val="00B673D5"/>
    <w:rsid w:val="00B721CE"/>
    <w:rsid w:val="00B76E4D"/>
    <w:rsid w:val="00B7735B"/>
    <w:rsid w:val="00B80B26"/>
    <w:rsid w:val="00B812D3"/>
    <w:rsid w:val="00B85B0F"/>
    <w:rsid w:val="00B91EF8"/>
    <w:rsid w:val="00B92021"/>
    <w:rsid w:val="00B92898"/>
    <w:rsid w:val="00B9349E"/>
    <w:rsid w:val="00B95786"/>
    <w:rsid w:val="00B96D13"/>
    <w:rsid w:val="00BA1652"/>
    <w:rsid w:val="00BA5FA0"/>
    <w:rsid w:val="00BA76B7"/>
    <w:rsid w:val="00BB2510"/>
    <w:rsid w:val="00BB6056"/>
    <w:rsid w:val="00BB7CAF"/>
    <w:rsid w:val="00BB7E36"/>
    <w:rsid w:val="00BC7218"/>
    <w:rsid w:val="00BD7D73"/>
    <w:rsid w:val="00BE07A9"/>
    <w:rsid w:val="00BE58A1"/>
    <w:rsid w:val="00BE7525"/>
    <w:rsid w:val="00BF2707"/>
    <w:rsid w:val="00BF30D8"/>
    <w:rsid w:val="00BF36CC"/>
    <w:rsid w:val="00BF7119"/>
    <w:rsid w:val="00BF7DDD"/>
    <w:rsid w:val="00C11F0B"/>
    <w:rsid w:val="00C22083"/>
    <w:rsid w:val="00C31465"/>
    <w:rsid w:val="00C3448F"/>
    <w:rsid w:val="00C3797B"/>
    <w:rsid w:val="00C44652"/>
    <w:rsid w:val="00C50181"/>
    <w:rsid w:val="00C65A09"/>
    <w:rsid w:val="00C668C9"/>
    <w:rsid w:val="00C71703"/>
    <w:rsid w:val="00C80801"/>
    <w:rsid w:val="00C84346"/>
    <w:rsid w:val="00C86CDE"/>
    <w:rsid w:val="00CA5D9D"/>
    <w:rsid w:val="00CB49E0"/>
    <w:rsid w:val="00CB4DA0"/>
    <w:rsid w:val="00CB53EA"/>
    <w:rsid w:val="00CD316D"/>
    <w:rsid w:val="00CE171A"/>
    <w:rsid w:val="00CE1A08"/>
    <w:rsid w:val="00CE2B38"/>
    <w:rsid w:val="00CF74DE"/>
    <w:rsid w:val="00D041FD"/>
    <w:rsid w:val="00D07699"/>
    <w:rsid w:val="00D100FF"/>
    <w:rsid w:val="00D136F2"/>
    <w:rsid w:val="00D14ACA"/>
    <w:rsid w:val="00D166C2"/>
    <w:rsid w:val="00D1722E"/>
    <w:rsid w:val="00D17B05"/>
    <w:rsid w:val="00D324A7"/>
    <w:rsid w:val="00D35AE8"/>
    <w:rsid w:val="00D40EA0"/>
    <w:rsid w:val="00D4292C"/>
    <w:rsid w:val="00D44866"/>
    <w:rsid w:val="00D50AE7"/>
    <w:rsid w:val="00D61D19"/>
    <w:rsid w:val="00D660DF"/>
    <w:rsid w:val="00D67A55"/>
    <w:rsid w:val="00D73806"/>
    <w:rsid w:val="00D73A50"/>
    <w:rsid w:val="00D76FE0"/>
    <w:rsid w:val="00D77AD7"/>
    <w:rsid w:val="00D80C27"/>
    <w:rsid w:val="00D81398"/>
    <w:rsid w:val="00D82DB6"/>
    <w:rsid w:val="00D84F6B"/>
    <w:rsid w:val="00D85306"/>
    <w:rsid w:val="00D900EC"/>
    <w:rsid w:val="00D95F96"/>
    <w:rsid w:val="00D9720C"/>
    <w:rsid w:val="00DA1045"/>
    <w:rsid w:val="00DA5DB0"/>
    <w:rsid w:val="00DB1A70"/>
    <w:rsid w:val="00DB321C"/>
    <w:rsid w:val="00DB6AEC"/>
    <w:rsid w:val="00DC1991"/>
    <w:rsid w:val="00DD0AA5"/>
    <w:rsid w:val="00DD57E2"/>
    <w:rsid w:val="00DE136B"/>
    <w:rsid w:val="00DE6187"/>
    <w:rsid w:val="00DF56C7"/>
    <w:rsid w:val="00DF5877"/>
    <w:rsid w:val="00E01911"/>
    <w:rsid w:val="00E03957"/>
    <w:rsid w:val="00E05628"/>
    <w:rsid w:val="00E060AC"/>
    <w:rsid w:val="00E11661"/>
    <w:rsid w:val="00E140C4"/>
    <w:rsid w:val="00E14EAF"/>
    <w:rsid w:val="00E22D58"/>
    <w:rsid w:val="00E2480D"/>
    <w:rsid w:val="00E311F0"/>
    <w:rsid w:val="00E32A23"/>
    <w:rsid w:val="00E42E3F"/>
    <w:rsid w:val="00E44EA6"/>
    <w:rsid w:val="00E50236"/>
    <w:rsid w:val="00E54872"/>
    <w:rsid w:val="00E55B70"/>
    <w:rsid w:val="00E56EC1"/>
    <w:rsid w:val="00E64636"/>
    <w:rsid w:val="00E64EAE"/>
    <w:rsid w:val="00E65740"/>
    <w:rsid w:val="00E71DF8"/>
    <w:rsid w:val="00E73637"/>
    <w:rsid w:val="00E776A1"/>
    <w:rsid w:val="00E821EC"/>
    <w:rsid w:val="00E834C9"/>
    <w:rsid w:val="00E863E4"/>
    <w:rsid w:val="00E863F2"/>
    <w:rsid w:val="00E92F58"/>
    <w:rsid w:val="00E935EB"/>
    <w:rsid w:val="00E94B31"/>
    <w:rsid w:val="00E95C81"/>
    <w:rsid w:val="00EA28CF"/>
    <w:rsid w:val="00EA7107"/>
    <w:rsid w:val="00EB1138"/>
    <w:rsid w:val="00EB1A3F"/>
    <w:rsid w:val="00EC13C4"/>
    <w:rsid w:val="00EC2E08"/>
    <w:rsid w:val="00EC6EAF"/>
    <w:rsid w:val="00ED0C99"/>
    <w:rsid w:val="00ED7B74"/>
    <w:rsid w:val="00EE233D"/>
    <w:rsid w:val="00EE420B"/>
    <w:rsid w:val="00EE4F62"/>
    <w:rsid w:val="00EF0420"/>
    <w:rsid w:val="00EF2572"/>
    <w:rsid w:val="00F04CBB"/>
    <w:rsid w:val="00F10AE1"/>
    <w:rsid w:val="00F13C05"/>
    <w:rsid w:val="00F2521E"/>
    <w:rsid w:val="00F31681"/>
    <w:rsid w:val="00F379D9"/>
    <w:rsid w:val="00F45266"/>
    <w:rsid w:val="00F45267"/>
    <w:rsid w:val="00F465A8"/>
    <w:rsid w:val="00F5351D"/>
    <w:rsid w:val="00F5598E"/>
    <w:rsid w:val="00F56F7F"/>
    <w:rsid w:val="00F57690"/>
    <w:rsid w:val="00F619D9"/>
    <w:rsid w:val="00F649A1"/>
    <w:rsid w:val="00F64CD9"/>
    <w:rsid w:val="00F65BE7"/>
    <w:rsid w:val="00F65CBB"/>
    <w:rsid w:val="00F66D49"/>
    <w:rsid w:val="00F67C9C"/>
    <w:rsid w:val="00F816AC"/>
    <w:rsid w:val="00F83391"/>
    <w:rsid w:val="00F852D6"/>
    <w:rsid w:val="00F86755"/>
    <w:rsid w:val="00F87CCA"/>
    <w:rsid w:val="00F94647"/>
    <w:rsid w:val="00FA2718"/>
    <w:rsid w:val="00FA31BA"/>
    <w:rsid w:val="00FA34B9"/>
    <w:rsid w:val="00FA7672"/>
    <w:rsid w:val="00FA7A24"/>
    <w:rsid w:val="00FB3EB2"/>
    <w:rsid w:val="00FB5B85"/>
    <w:rsid w:val="00FD101D"/>
    <w:rsid w:val="00FD38BE"/>
    <w:rsid w:val="00FD6AD8"/>
    <w:rsid w:val="00FE149C"/>
    <w:rsid w:val="00FE5C41"/>
    <w:rsid w:val="00FF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4A5"/>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2"/>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6E224C"/>
    <w:pPr>
      <w:spacing w:after="100"/>
      <w:ind w:left="440"/>
    </w:pPr>
  </w:style>
  <w:style w:type="character" w:customStyle="1" w:styleId="apple-converted-space">
    <w:name w:val="apple-converted-space"/>
    <w:basedOn w:val="a1"/>
    <w:rsid w:val="00084AB2"/>
  </w:style>
  <w:style w:type="numbering" w:customStyle="1" w:styleId="8">
    <w:name w:val="Нет списка8"/>
    <w:next w:val="a3"/>
    <w:uiPriority w:val="99"/>
    <w:semiHidden/>
    <w:unhideWhenUsed/>
    <w:rsid w:val="00E01911"/>
  </w:style>
  <w:style w:type="table" w:customStyle="1" w:styleId="64">
    <w:name w:val="Сетка таблицы6"/>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rsid w:val="00E0191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b">
    <w:name w:val="Обычный3"/>
    <w:rsid w:val="00E01911"/>
    <w:rPr>
      <w:rFonts w:ascii="Times New Roman" w:eastAsia="Times New Roman" w:hAnsi="Times New Roman" w:cs="Times New Roman"/>
      <w:lang w:eastAsia="ru-RU"/>
    </w:rPr>
  </w:style>
  <w:style w:type="numbering" w:customStyle="1" w:styleId="93">
    <w:name w:val="Нет списка9"/>
    <w:next w:val="a3"/>
    <w:uiPriority w:val="99"/>
    <w:semiHidden/>
    <w:unhideWhenUsed/>
    <w:rsid w:val="00E01911"/>
  </w:style>
  <w:style w:type="table" w:customStyle="1" w:styleId="72">
    <w:name w:val="Сетка таблицы7"/>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semiHidden/>
    <w:rsid w:val="00E01911"/>
  </w:style>
  <w:style w:type="paragraph" w:customStyle="1" w:styleId="221">
    <w:name w:val="Знак2 Знак Знак2"/>
    <w:basedOn w:val="a0"/>
    <w:rsid w:val="00E01911"/>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110">
    <w:name w:val="Знак2 Знак Знак1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0">
    <w:name w:val="Знак Знак4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510">
    <w:name w:val="Знак Знак5 Знак Знак1"/>
    <w:basedOn w:val="a0"/>
    <w:rsid w:val="00E01911"/>
    <w:pPr>
      <w:spacing w:after="160" w:line="240" w:lineRule="exact"/>
    </w:pPr>
    <w:rPr>
      <w:rFonts w:ascii="Verdana" w:eastAsia="Times New Roman" w:hAnsi="Verdana" w:cs="Verdana"/>
      <w:sz w:val="20"/>
      <w:szCs w:val="20"/>
      <w:lang w:val="en-US"/>
    </w:rPr>
  </w:style>
  <w:style w:type="paragraph" w:customStyle="1" w:styleId="411">
    <w:name w:val="Знак Знак4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f0">
    <w:name w:val="Знак Знак Знак Знак2"/>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2">
    <w:name w:val="Знак Знак4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table" w:customStyle="1" w:styleId="130">
    <w:name w:val="Сетка таблицы13"/>
    <w:basedOn w:val="a2"/>
    <w:next w:val="afa"/>
    <w:uiPriority w:val="59"/>
    <w:rsid w:val="00E019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E01911"/>
  </w:style>
  <w:style w:type="numbering" w:customStyle="1" w:styleId="131">
    <w:name w:val="Нет списка13"/>
    <w:next w:val="a3"/>
    <w:uiPriority w:val="99"/>
    <w:semiHidden/>
    <w:unhideWhenUsed/>
    <w:rsid w:val="00AF7FAD"/>
  </w:style>
  <w:style w:type="table" w:customStyle="1" w:styleId="94">
    <w:name w:val="Сетка таблицы9"/>
    <w:basedOn w:val="a2"/>
    <w:next w:val="afa"/>
    <w:uiPriority w:val="59"/>
    <w:rsid w:val="00AF7F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a"/>
    <w:rsid w:val="00AF7F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uiPriority w:val="99"/>
    <w:rsid w:val="00330760"/>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4A5"/>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2"/>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6E224C"/>
    <w:pPr>
      <w:spacing w:after="100"/>
      <w:ind w:left="440"/>
    </w:pPr>
  </w:style>
  <w:style w:type="character" w:customStyle="1" w:styleId="apple-converted-space">
    <w:name w:val="apple-converted-space"/>
    <w:basedOn w:val="a1"/>
    <w:rsid w:val="00084AB2"/>
  </w:style>
  <w:style w:type="numbering" w:customStyle="1" w:styleId="8">
    <w:name w:val="Нет списка8"/>
    <w:next w:val="a3"/>
    <w:uiPriority w:val="99"/>
    <w:semiHidden/>
    <w:unhideWhenUsed/>
    <w:rsid w:val="00E01911"/>
  </w:style>
  <w:style w:type="table" w:customStyle="1" w:styleId="64">
    <w:name w:val="Сетка таблицы6"/>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rsid w:val="00E0191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b">
    <w:name w:val="Обычный3"/>
    <w:rsid w:val="00E01911"/>
    <w:rPr>
      <w:rFonts w:ascii="Times New Roman" w:eastAsia="Times New Roman" w:hAnsi="Times New Roman" w:cs="Times New Roman"/>
      <w:lang w:eastAsia="ru-RU"/>
    </w:rPr>
  </w:style>
  <w:style w:type="numbering" w:customStyle="1" w:styleId="93">
    <w:name w:val="Нет списка9"/>
    <w:next w:val="a3"/>
    <w:uiPriority w:val="99"/>
    <w:semiHidden/>
    <w:unhideWhenUsed/>
    <w:rsid w:val="00E01911"/>
  </w:style>
  <w:style w:type="table" w:customStyle="1" w:styleId="72">
    <w:name w:val="Сетка таблицы7"/>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semiHidden/>
    <w:rsid w:val="00E01911"/>
  </w:style>
  <w:style w:type="paragraph" w:customStyle="1" w:styleId="221">
    <w:name w:val="Знак2 Знак Знак2"/>
    <w:basedOn w:val="a0"/>
    <w:rsid w:val="00E01911"/>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110">
    <w:name w:val="Знак2 Знак Знак1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0">
    <w:name w:val="Знак Знак4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510">
    <w:name w:val="Знак Знак5 Знак Знак1"/>
    <w:basedOn w:val="a0"/>
    <w:rsid w:val="00E01911"/>
    <w:pPr>
      <w:spacing w:after="160" w:line="240" w:lineRule="exact"/>
    </w:pPr>
    <w:rPr>
      <w:rFonts w:ascii="Verdana" w:eastAsia="Times New Roman" w:hAnsi="Verdana" w:cs="Verdana"/>
      <w:sz w:val="20"/>
      <w:szCs w:val="20"/>
      <w:lang w:val="en-US"/>
    </w:rPr>
  </w:style>
  <w:style w:type="paragraph" w:customStyle="1" w:styleId="411">
    <w:name w:val="Знак Знак4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f0">
    <w:name w:val="Знак Знак Знак Знак2"/>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2">
    <w:name w:val="Знак Знак4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table" w:customStyle="1" w:styleId="130">
    <w:name w:val="Сетка таблицы13"/>
    <w:basedOn w:val="a2"/>
    <w:next w:val="afa"/>
    <w:uiPriority w:val="59"/>
    <w:rsid w:val="00E019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E01911"/>
  </w:style>
  <w:style w:type="numbering" w:customStyle="1" w:styleId="131">
    <w:name w:val="Нет списка13"/>
    <w:next w:val="a3"/>
    <w:uiPriority w:val="99"/>
    <w:semiHidden/>
    <w:unhideWhenUsed/>
    <w:rsid w:val="00AF7FAD"/>
  </w:style>
  <w:style w:type="table" w:customStyle="1" w:styleId="94">
    <w:name w:val="Сетка таблицы9"/>
    <w:basedOn w:val="a2"/>
    <w:next w:val="afa"/>
    <w:uiPriority w:val="59"/>
    <w:rsid w:val="00AF7F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a"/>
    <w:rsid w:val="00AF7F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uiPriority w:val="99"/>
    <w:rsid w:val="00330760"/>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986">
      <w:bodyDiv w:val="1"/>
      <w:marLeft w:val="0"/>
      <w:marRight w:val="0"/>
      <w:marTop w:val="0"/>
      <w:marBottom w:val="0"/>
      <w:divBdr>
        <w:top w:val="none" w:sz="0" w:space="0" w:color="auto"/>
        <w:left w:val="none" w:sz="0" w:space="0" w:color="auto"/>
        <w:bottom w:val="none" w:sz="0" w:space="0" w:color="auto"/>
        <w:right w:val="none" w:sz="0" w:space="0" w:color="auto"/>
      </w:divBdr>
    </w:div>
    <w:div w:id="127552025">
      <w:bodyDiv w:val="1"/>
      <w:marLeft w:val="0"/>
      <w:marRight w:val="0"/>
      <w:marTop w:val="0"/>
      <w:marBottom w:val="0"/>
      <w:divBdr>
        <w:top w:val="none" w:sz="0" w:space="0" w:color="auto"/>
        <w:left w:val="none" w:sz="0" w:space="0" w:color="auto"/>
        <w:bottom w:val="none" w:sz="0" w:space="0" w:color="auto"/>
        <w:right w:val="none" w:sz="0" w:space="0" w:color="auto"/>
      </w:divBdr>
    </w:div>
    <w:div w:id="139925928">
      <w:bodyDiv w:val="1"/>
      <w:marLeft w:val="0"/>
      <w:marRight w:val="0"/>
      <w:marTop w:val="0"/>
      <w:marBottom w:val="0"/>
      <w:divBdr>
        <w:top w:val="none" w:sz="0" w:space="0" w:color="auto"/>
        <w:left w:val="none" w:sz="0" w:space="0" w:color="auto"/>
        <w:bottom w:val="none" w:sz="0" w:space="0" w:color="auto"/>
        <w:right w:val="none" w:sz="0" w:space="0" w:color="auto"/>
      </w:divBdr>
    </w:div>
    <w:div w:id="362437692">
      <w:bodyDiv w:val="1"/>
      <w:marLeft w:val="0"/>
      <w:marRight w:val="0"/>
      <w:marTop w:val="0"/>
      <w:marBottom w:val="0"/>
      <w:divBdr>
        <w:top w:val="none" w:sz="0" w:space="0" w:color="auto"/>
        <w:left w:val="none" w:sz="0" w:space="0" w:color="auto"/>
        <w:bottom w:val="none" w:sz="0" w:space="0" w:color="auto"/>
        <w:right w:val="none" w:sz="0" w:space="0" w:color="auto"/>
      </w:divBdr>
    </w:div>
    <w:div w:id="404694092">
      <w:bodyDiv w:val="1"/>
      <w:marLeft w:val="0"/>
      <w:marRight w:val="0"/>
      <w:marTop w:val="0"/>
      <w:marBottom w:val="0"/>
      <w:divBdr>
        <w:top w:val="none" w:sz="0" w:space="0" w:color="auto"/>
        <w:left w:val="none" w:sz="0" w:space="0" w:color="auto"/>
        <w:bottom w:val="none" w:sz="0" w:space="0" w:color="auto"/>
        <w:right w:val="none" w:sz="0" w:space="0" w:color="auto"/>
      </w:divBdr>
    </w:div>
    <w:div w:id="445194253">
      <w:bodyDiv w:val="1"/>
      <w:marLeft w:val="0"/>
      <w:marRight w:val="0"/>
      <w:marTop w:val="0"/>
      <w:marBottom w:val="0"/>
      <w:divBdr>
        <w:top w:val="none" w:sz="0" w:space="0" w:color="auto"/>
        <w:left w:val="none" w:sz="0" w:space="0" w:color="auto"/>
        <w:bottom w:val="none" w:sz="0" w:space="0" w:color="auto"/>
        <w:right w:val="none" w:sz="0" w:space="0" w:color="auto"/>
      </w:divBdr>
    </w:div>
    <w:div w:id="505947810">
      <w:bodyDiv w:val="1"/>
      <w:marLeft w:val="0"/>
      <w:marRight w:val="0"/>
      <w:marTop w:val="0"/>
      <w:marBottom w:val="0"/>
      <w:divBdr>
        <w:top w:val="none" w:sz="0" w:space="0" w:color="auto"/>
        <w:left w:val="none" w:sz="0" w:space="0" w:color="auto"/>
        <w:bottom w:val="none" w:sz="0" w:space="0" w:color="auto"/>
        <w:right w:val="none" w:sz="0" w:space="0" w:color="auto"/>
      </w:divBdr>
    </w:div>
    <w:div w:id="523254140">
      <w:bodyDiv w:val="1"/>
      <w:marLeft w:val="0"/>
      <w:marRight w:val="0"/>
      <w:marTop w:val="0"/>
      <w:marBottom w:val="0"/>
      <w:divBdr>
        <w:top w:val="none" w:sz="0" w:space="0" w:color="auto"/>
        <w:left w:val="none" w:sz="0" w:space="0" w:color="auto"/>
        <w:bottom w:val="none" w:sz="0" w:space="0" w:color="auto"/>
        <w:right w:val="none" w:sz="0" w:space="0" w:color="auto"/>
      </w:divBdr>
    </w:div>
    <w:div w:id="630132691">
      <w:bodyDiv w:val="1"/>
      <w:marLeft w:val="0"/>
      <w:marRight w:val="0"/>
      <w:marTop w:val="0"/>
      <w:marBottom w:val="0"/>
      <w:divBdr>
        <w:top w:val="none" w:sz="0" w:space="0" w:color="auto"/>
        <w:left w:val="none" w:sz="0" w:space="0" w:color="auto"/>
        <w:bottom w:val="none" w:sz="0" w:space="0" w:color="auto"/>
        <w:right w:val="none" w:sz="0" w:space="0" w:color="auto"/>
      </w:divBdr>
    </w:div>
    <w:div w:id="649676148">
      <w:bodyDiv w:val="1"/>
      <w:marLeft w:val="0"/>
      <w:marRight w:val="0"/>
      <w:marTop w:val="0"/>
      <w:marBottom w:val="0"/>
      <w:divBdr>
        <w:top w:val="none" w:sz="0" w:space="0" w:color="auto"/>
        <w:left w:val="none" w:sz="0" w:space="0" w:color="auto"/>
        <w:bottom w:val="none" w:sz="0" w:space="0" w:color="auto"/>
        <w:right w:val="none" w:sz="0" w:space="0" w:color="auto"/>
      </w:divBdr>
    </w:div>
    <w:div w:id="661394341">
      <w:bodyDiv w:val="1"/>
      <w:marLeft w:val="0"/>
      <w:marRight w:val="0"/>
      <w:marTop w:val="0"/>
      <w:marBottom w:val="0"/>
      <w:divBdr>
        <w:top w:val="none" w:sz="0" w:space="0" w:color="auto"/>
        <w:left w:val="none" w:sz="0" w:space="0" w:color="auto"/>
        <w:bottom w:val="none" w:sz="0" w:space="0" w:color="auto"/>
        <w:right w:val="none" w:sz="0" w:space="0" w:color="auto"/>
      </w:divBdr>
    </w:div>
    <w:div w:id="777717934">
      <w:bodyDiv w:val="1"/>
      <w:marLeft w:val="0"/>
      <w:marRight w:val="0"/>
      <w:marTop w:val="0"/>
      <w:marBottom w:val="0"/>
      <w:divBdr>
        <w:top w:val="none" w:sz="0" w:space="0" w:color="auto"/>
        <w:left w:val="none" w:sz="0" w:space="0" w:color="auto"/>
        <w:bottom w:val="none" w:sz="0" w:space="0" w:color="auto"/>
        <w:right w:val="none" w:sz="0" w:space="0" w:color="auto"/>
      </w:divBdr>
    </w:div>
    <w:div w:id="839976307">
      <w:bodyDiv w:val="1"/>
      <w:marLeft w:val="0"/>
      <w:marRight w:val="0"/>
      <w:marTop w:val="0"/>
      <w:marBottom w:val="0"/>
      <w:divBdr>
        <w:top w:val="none" w:sz="0" w:space="0" w:color="auto"/>
        <w:left w:val="none" w:sz="0" w:space="0" w:color="auto"/>
        <w:bottom w:val="none" w:sz="0" w:space="0" w:color="auto"/>
        <w:right w:val="none" w:sz="0" w:space="0" w:color="auto"/>
      </w:divBdr>
    </w:div>
    <w:div w:id="891309015">
      <w:bodyDiv w:val="1"/>
      <w:marLeft w:val="0"/>
      <w:marRight w:val="0"/>
      <w:marTop w:val="0"/>
      <w:marBottom w:val="0"/>
      <w:divBdr>
        <w:top w:val="none" w:sz="0" w:space="0" w:color="auto"/>
        <w:left w:val="none" w:sz="0" w:space="0" w:color="auto"/>
        <w:bottom w:val="none" w:sz="0" w:space="0" w:color="auto"/>
        <w:right w:val="none" w:sz="0" w:space="0" w:color="auto"/>
      </w:divBdr>
    </w:div>
    <w:div w:id="947001808">
      <w:bodyDiv w:val="1"/>
      <w:marLeft w:val="0"/>
      <w:marRight w:val="0"/>
      <w:marTop w:val="0"/>
      <w:marBottom w:val="0"/>
      <w:divBdr>
        <w:top w:val="none" w:sz="0" w:space="0" w:color="auto"/>
        <w:left w:val="none" w:sz="0" w:space="0" w:color="auto"/>
        <w:bottom w:val="none" w:sz="0" w:space="0" w:color="auto"/>
        <w:right w:val="none" w:sz="0" w:space="0" w:color="auto"/>
      </w:divBdr>
    </w:div>
    <w:div w:id="1009482546">
      <w:bodyDiv w:val="1"/>
      <w:marLeft w:val="0"/>
      <w:marRight w:val="0"/>
      <w:marTop w:val="0"/>
      <w:marBottom w:val="0"/>
      <w:divBdr>
        <w:top w:val="none" w:sz="0" w:space="0" w:color="auto"/>
        <w:left w:val="none" w:sz="0" w:space="0" w:color="auto"/>
        <w:bottom w:val="none" w:sz="0" w:space="0" w:color="auto"/>
        <w:right w:val="none" w:sz="0" w:space="0" w:color="auto"/>
      </w:divBdr>
    </w:div>
    <w:div w:id="1120148718">
      <w:bodyDiv w:val="1"/>
      <w:marLeft w:val="0"/>
      <w:marRight w:val="0"/>
      <w:marTop w:val="0"/>
      <w:marBottom w:val="0"/>
      <w:divBdr>
        <w:top w:val="none" w:sz="0" w:space="0" w:color="auto"/>
        <w:left w:val="none" w:sz="0" w:space="0" w:color="auto"/>
        <w:bottom w:val="none" w:sz="0" w:space="0" w:color="auto"/>
        <w:right w:val="none" w:sz="0" w:space="0" w:color="auto"/>
      </w:divBdr>
    </w:div>
    <w:div w:id="1182822417">
      <w:bodyDiv w:val="1"/>
      <w:marLeft w:val="0"/>
      <w:marRight w:val="0"/>
      <w:marTop w:val="0"/>
      <w:marBottom w:val="0"/>
      <w:divBdr>
        <w:top w:val="none" w:sz="0" w:space="0" w:color="auto"/>
        <w:left w:val="none" w:sz="0" w:space="0" w:color="auto"/>
        <w:bottom w:val="none" w:sz="0" w:space="0" w:color="auto"/>
        <w:right w:val="none" w:sz="0" w:space="0" w:color="auto"/>
      </w:divBdr>
    </w:div>
    <w:div w:id="1243298888">
      <w:bodyDiv w:val="1"/>
      <w:marLeft w:val="0"/>
      <w:marRight w:val="0"/>
      <w:marTop w:val="0"/>
      <w:marBottom w:val="0"/>
      <w:divBdr>
        <w:top w:val="none" w:sz="0" w:space="0" w:color="auto"/>
        <w:left w:val="none" w:sz="0" w:space="0" w:color="auto"/>
        <w:bottom w:val="none" w:sz="0" w:space="0" w:color="auto"/>
        <w:right w:val="none" w:sz="0" w:space="0" w:color="auto"/>
      </w:divBdr>
    </w:div>
    <w:div w:id="1261330224">
      <w:bodyDiv w:val="1"/>
      <w:marLeft w:val="0"/>
      <w:marRight w:val="0"/>
      <w:marTop w:val="0"/>
      <w:marBottom w:val="0"/>
      <w:divBdr>
        <w:top w:val="none" w:sz="0" w:space="0" w:color="auto"/>
        <w:left w:val="none" w:sz="0" w:space="0" w:color="auto"/>
        <w:bottom w:val="none" w:sz="0" w:space="0" w:color="auto"/>
        <w:right w:val="none" w:sz="0" w:space="0" w:color="auto"/>
      </w:divBdr>
    </w:div>
    <w:div w:id="1350374292">
      <w:bodyDiv w:val="1"/>
      <w:marLeft w:val="0"/>
      <w:marRight w:val="0"/>
      <w:marTop w:val="0"/>
      <w:marBottom w:val="0"/>
      <w:divBdr>
        <w:top w:val="none" w:sz="0" w:space="0" w:color="auto"/>
        <w:left w:val="none" w:sz="0" w:space="0" w:color="auto"/>
        <w:bottom w:val="none" w:sz="0" w:space="0" w:color="auto"/>
        <w:right w:val="none" w:sz="0" w:space="0" w:color="auto"/>
      </w:divBdr>
    </w:div>
    <w:div w:id="1355495143">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41486441">
      <w:bodyDiv w:val="1"/>
      <w:marLeft w:val="0"/>
      <w:marRight w:val="0"/>
      <w:marTop w:val="0"/>
      <w:marBottom w:val="0"/>
      <w:divBdr>
        <w:top w:val="none" w:sz="0" w:space="0" w:color="auto"/>
        <w:left w:val="none" w:sz="0" w:space="0" w:color="auto"/>
        <w:bottom w:val="none" w:sz="0" w:space="0" w:color="auto"/>
        <w:right w:val="none" w:sz="0" w:space="0" w:color="auto"/>
      </w:divBdr>
    </w:div>
    <w:div w:id="1474448939">
      <w:bodyDiv w:val="1"/>
      <w:marLeft w:val="0"/>
      <w:marRight w:val="0"/>
      <w:marTop w:val="0"/>
      <w:marBottom w:val="0"/>
      <w:divBdr>
        <w:top w:val="none" w:sz="0" w:space="0" w:color="auto"/>
        <w:left w:val="none" w:sz="0" w:space="0" w:color="auto"/>
        <w:bottom w:val="none" w:sz="0" w:space="0" w:color="auto"/>
        <w:right w:val="none" w:sz="0" w:space="0" w:color="auto"/>
      </w:divBdr>
    </w:div>
    <w:div w:id="1566994006">
      <w:bodyDiv w:val="1"/>
      <w:marLeft w:val="0"/>
      <w:marRight w:val="0"/>
      <w:marTop w:val="0"/>
      <w:marBottom w:val="0"/>
      <w:divBdr>
        <w:top w:val="none" w:sz="0" w:space="0" w:color="auto"/>
        <w:left w:val="none" w:sz="0" w:space="0" w:color="auto"/>
        <w:bottom w:val="none" w:sz="0" w:space="0" w:color="auto"/>
        <w:right w:val="none" w:sz="0" w:space="0" w:color="auto"/>
      </w:divBdr>
    </w:div>
    <w:div w:id="1586495845">
      <w:bodyDiv w:val="1"/>
      <w:marLeft w:val="0"/>
      <w:marRight w:val="0"/>
      <w:marTop w:val="0"/>
      <w:marBottom w:val="0"/>
      <w:divBdr>
        <w:top w:val="none" w:sz="0" w:space="0" w:color="auto"/>
        <w:left w:val="none" w:sz="0" w:space="0" w:color="auto"/>
        <w:bottom w:val="none" w:sz="0" w:space="0" w:color="auto"/>
        <w:right w:val="none" w:sz="0" w:space="0" w:color="auto"/>
      </w:divBdr>
    </w:div>
    <w:div w:id="1825705991">
      <w:bodyDiv w:val="1"/>
      <w:marLeft w:val="0"/>
      <w:marRight w:val="0"/>
      <w:marTop w:val="0"/>
      <w:marBottom w:val="0"/>
      <w:divBdr>
        <w:top w:val="none" w:sz="0" w:space="0" w:color="auto"/>
        <w:left w:val="none" w:sz="0" w:space="0" w:color="auto"/>
        <w:bottom w:val="none" w:sz="0" w:space="0" w:color="auto"/>
        <w:right w:val="none" w:sz="0" w:space="0" w:color="auto"/>
      </w:divBdr>
    </w:div>
    <w:div w:id="1827623528">
      <w:bodyDiv w:val="1"/>
      <w:marLeft w:val="0"/>
      <w:marRight w:val="0"/>
      <w:marTop w:val="0"/>
      <w:marBottom w:val="0"/>
      <w:divBdr>
        <w:top w:val="none" w:sz="0" w:space="0" w:color="auto"/>
        <w:left w:val="none" w:sz="0" w:space="0" w:color="auto"/>
        <w:bottom w:val="none" w:sz="0" w:space="0" w:color="auto"/>
        <w:right w:val="none" w:sz="0" w:space="0" w:color="auto"/>
      </w:divBdr>
    </w:div>
    <w:div w:id="1955019793">
      <w:bodyDiv w:val="1"/>
      <w:marLeft w:val="0"/>
      <w:marRight w:val="0"/>
      <w:marTop w:val="0"/>
      <w:marBottom w:val="0"/>
      <w:divBdr>
        <w:top w:val="none" w:sz="0" w:space="0" w:color="auto"/>
        <w:left w:val="none" w:sz="0" w:space="0" w:color="auto"/>
        <w:bottom w:val="none" w:sz="0" w:space="0" w:color="auto"/>
        <w:right w:val="none" w:sz="0" w:space="0" w:color="auto"/>
      </w:divBdr>
    </w:div>
    <w:div w:id="2021270668">
      <w:bodyDiv w:val="1"/>
      <w:marLeft w:val="0"/>
      <w:marRight w:val="0"/>
      <w:marTop w:val="0"/>
      <w:marBottom w:val="0"/>
      <w:divBdr>
        <w:top w:val="none" w:sz="0" w:space="0" w:color="auto"/>
        <w:left w:val="none" w:sz="0" w:space="0" w:color="auto"/>
        <w:bottom w:val="none" w:sz="0" w:space="0" w:color="auto"/>
        <w:right w:val="none" w:sz="0" w:space="0" w:color="auto"/>
      </w:divBdr>
    </w:div>
    <w:div w:id="21052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gosnadzo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ksi.gosnadzor.ru/accidents/faces/AccidentWelcomeTaskFlow/AccidentsWelcome?_adf.ctrl-state=6vg8xxq6f_37&amp;_afrLoop=8425237502944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3.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621)</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621)</c:v>
                </c:pt>
              </c:strCache>
            </c:strRef>
          </c:tx>
          <c:explosion val="25"/>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99</c:v>
                </c:pt>
                <c:pt idx="1">
                  <c:v>401</c:v>
                </c:pt>
                <c:pt idx="2">
                  <c:v>87</c:v>
                </c:pt>
                <c:pt idx="3">
                  <c:v>33</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734157650695522E-2"/>
          <c:y val="9.1772151898734181E-2"/>
          <c:w val="0.91035548686244205"/>
          <c:h val="0.59177215189873422"/>
        </c:manualLayout>
      </c:layout>
      <c:barChart>
        <c:barDir val="col"/>
        <c:grouping val="clustered"/>
        <c:varyColors val="0"/>
        <c:ser>
          <c:idx val="0"/>
          <c:order val="0"/>
          <c:tx>
            <c:strRef>
              <c:f>Sheet1!$A$2</c:f>
              <c:strCache>
                <c:ptCount val="1"/>
                <c:pt idx="0">
                  <c:v>аварийность</c:v>
                </c:pt>
              </c:strCache>
            </c:strRef>
          </c:tx>
          <c:spPr>
            <a:solidFill>
              <a:srgbClr val="9999FF"/>
            </a:solidFill>
            <a:ln w="12700">
              <a:solidFill>
                <a:srgbClr val="000000"/>
              </a:solidFill>
              <a:prstDash val="solid"/>
            </a:ln>
          </c:spPr>
          <c:invertIfNegative val="0"/>
          <c:dLbls>
            <c:spPr>
              <a:noFill/>
              <a:ln w="25399">
                <a:noFill/>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Sheet1!$B$1:$H$1</c:f>
              <c:strCache>
                <c:ptCount val="6"/>
                <c:pt idx="0">
                  <c:v>2012 год</c:v>
                </c:pt>
                <c:pt idx="1">
                  <c:v>2013 год</c:v>
                </c:pt>
                <c:pt idx="2">
                  <c:v>2014 год</c:v>
                </c:pt>
                <c:pt idx="3">
                  <c:v>2015 год</c:v>
                </c:pt>
                <c:pt idx="4">
                  <c:v>2016 год</c:v>
                </c:pt>
                <c:pt idx="5">
                  <c:v>9 мес. 2017 год</c:v>
                </c:pt>
              </c:strCache>
            </c:strRef>
          </c:cat>
          <c:val>
            <c:numRef>
              <c:f>Sheet1!$B$2:$H$2</c:f>
              <c:numCache>
                <c:formatCode>General</c:formatCode>
                <c:ptCount val="6"/>
                <c:pt idx="0">
                  <c:v>47</c:v>
                </c:pt>
                <c:pt idx="1">
                  <c:v>40</c:v>
                </c:pt>
                <c:pt idx="2">
                  <c:v>21</c:v>
                </c:pt>
                <c:pt idx="3">
                  <c:v>33</c:v>
                </c:pt>
                <c:pt idx="4">
                  <c:v>21</c:v>
                </c:pt>
                <c:pt idx="5">
                  <c:v>37</c:v>
                </c:pt>
              </c:numCache>
            </c:numRef>
          </c:val>
        </c:ser>
        <c:ser>
          <c:idx val="1"/>
          <c:order val="1"/>
          <c:tx>
            <c:strRef>
              <c:f>Sheet1!$A$3</c:f>
              <c:strCache>
                <c:ptCount val="1"/>
                <c:pt idx="0">
                  <c:v>травматизм</c:v>
                </c:pt>
              </c:strCache>
            </c:strRef>
          </c:tx>
          <c:spPr>
            <a:solidFill>
              <a:srgbClr val="993366"/>
            </a:solidFill>
            <a:ln w="12700">
              <a:solidFill>
                <a:srgbClr val="000000"/>
              </a:solidFill>
              <a:prstDash val="solid"/>
            </a:ln>
          </c:spPr>
          <c:invertIfNegative val="0"/>
          <c:dLbls>
            <c:spPr>
              <a:noFill/>
              <a:ln w="25399">
                <a:noFill/>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Sheet1!$B$1:$H$1</c:f>
              <c:strCache>
                <c:ptCount val="6"/>
                <c:pt idx="0">
                  <c:v>2012 год</c:v>
                </c:pt>
                <c:pt idx="1">
                  <c:v>2013 год</c:v>
                </c:pt>
                <c:pt idx="2">
                  <c:v>2014 год</c:v>
                </c:pt>
                <c:pt idx="3">
                  <c:v>2015 год</c:v>
                </c:pt>
                <c:pt idx="4">
                  <c:v>2016 год</c:v>
                </c:pt>
                <c:pt idx="5">
                  <c:v>9 мес. 2017 год</c:v>
                </c:pt>
              </c:strCache>
            </c:strRef>
          </c:cat>
          <c:val>
            <c:numRef>
              <c:f>Sheet1!$B$3:$H$3</c:f>
              <c:numCache>
                <c:formatCode>General</c:formatCode>
                <c:ptCount val="6"/>
                <c:pt idx="0">
                  <c:v>19</c:v>
                </c:pt>
                <c:pt idx="1">
                  <c:v>2</c:v>
                </c:pt>
                <c:pt idx="2">
                  <c:v>6</c:v>
                </c:pt>
                <c:pt idx="3">
                  <c:v>4</c:v>
                </c:pt>
                <c:pt idx="4">
                  <c:v>3</c:v>
                </c:pt>
                <c:pt idx="5">
                  <c:v>1</c:v>
                </c:pt>
              </c:numCache>
            </c:numRef>
          </c:val>
        </c:ser>
        <c:dLbls>
          <c:showLegendKey val="0"/>
          <c:showVal val="1"/>
          <c:showCatName val="0"/>
          <c:showSerName val="0"/>
          <c:showPercent val="0"/>
          <c:showBubbleSize val="0"/>
        </c:dLbls>
        <c:gapWidth val="150"/>
        <c:axId val="136965632"/>
        <c:axId val="137361600"/>
      </c:barChart>
      <c:catAx>
        <c:axId val="1369656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37361600"/>
        <c:crosses val="autoZero"/>
        <c:auto val="1"/>
        <c:lblAlgn val="ctr"/>
        <c:lblOffset val="100"/>
        <c:tickLblSkip val="1"/>
        <c:tickMarkSkip val="1"/>
        <c:noMultiLvlLbl val="0"/>
      </c:catAx>
      <c:valAx>
        <c:axId val="1373616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6965632"/>
        <c:crosses val="autoZero"/>
        <c:crossBetween val="between"/>
      </c:valAx>
      <c:spPr>
        <a:solidFill>
          <a:srgbClr val="FFFFFF"/>
        </a:solidFill>
        <a:ln w="12700">
          <a:solidFill>
            <a:srgbClr val="808080"/>
          </a:solidFill>
          <a:prstDash val="solid"/>
        </a:ln>
      </c:spPr>
    </c:plotArea>
    <c:legend>
      <c:legendPos val="b"/>
      <c:layout>
        <c:manualLayout>
          <c:xMode val="edge"/>
          <c:yMode val="edge"/>
          <c:x val="0.35857805255023184"/>
          <c:y val="0.90506329113924056"/>
          <c:w val="0.34003091190108192"/>
          <c:h val="8.5443037974683542E-2"/>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878)</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878)</c:v>
                </c:pt>
              </c:strCache>
            </c:strRef>
          </c:tx>
          <c:explosion val="25"/>
          <c:dPt>
            <c:idx val="1"/>
            <c:bubble3D val="0"/>
            <c:explosion val="14"/>
          </c:dPt>
          <c:dPt>
            <c:idx val="2"/>
            <c:bubble3D val="0"/>
            <c:explosion val="2"/>
          </c:dPt>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3"/>
                <c:pt idx="0">
                  <c:v>I класс опасности</c:v>
                </c:pt>
                <c:pt idx="1">
                  <c:v>II класс опасности</c:v>
                </c:pt>
                <c:pt idx="2">
                  <c:v>III класс опасности</c:v>
                </c:pt>
              </c:strCache>
            </c:strRef>
          </c:cat>
          <c:val>
            <c:numRef>
              <c:f>Лист1!$B$2:$B$5</c:f>
              <c:numCache>
                <c:formatCode>General</c:formatCode>
                <c:ptCount val="4"/>
                <c:pt idx="0">
                  <c:v>72</c:v>
                </c:pt>
                <c:pt idx="1">
                  <c:v>322</c:v>
                </c:pt>
                <c:pt idx="2">
                  <c:v>484</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51859)</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51859)</c:v>
                </c:pt>
              </c:strCache>
            </c:strRef>
          </c:tx>
          <c:explosion val="25"/>
          <c:dLbls>
            <c:dLbl>
              <c:idx val="0"/>
              <c:tx>
                <c:rich>
                  <a:bodyPr/>
                  <a:lstStyle/>
                  <a:p>
                    <a:r>
                      <a:rPr lang="ru-RU">
                        <a:latin typeface="Times New Roman" panose="02020603050405020304" pitchFamily="18" charset="0"/>
                        <a:cs typeface="Times New Roman" panose="02020603050405020304" pitchFamily="18" charset="0"/>
                      </a:rPr>
                      <a:t>1417</a:t>
                    </a:r>
                    <a:r>
                      <a:rPr lang="en-US">
                        <a:latin typeface="Times New Roman" panose="02020603050405020304" pitchFamily="18" charset="0"/>
                        <a:cs typeface="Times New Roman" panose="02020603050405020304" pitchFamily="18" charset="0"/>
                      </a:rPr>
                      <a:t>; </a:t>
                    </a:r>
                    <a:r>
                      <a:rPr lang="ru-RU">
                        <a:latin typeface="Times New Roman" panose="02020603050405020304" pitchFamily="18" charset="0"/>
                        <a:cs typeface="Times New Roman" panose="02020603050405020304" pitchFamily="18" charset="0"/>
                      </a:rPr>
                      <a:t>3</a:t>
                    </a:r>
                    <a:r>
                      <a:rPr lang="en-US">
                        <a:latin typeface="Times New Roman" panose="02020603050405020304" pitchFamily="18" charset="0"/>
                        <a:cs typeface="Times New Roman" panose="02020603050405020304" pitchFamily="18" charset="0"/>
                      </a:rPr>
                      <a:t>%</a:t>
                    </a:r>
                  </a:p>
                </c:rich>
              </c:tx>
              <c:dLblPos val="outEnd"/>
              <c:showLegendKey val="0"/>
              <c:showVal val="1"/>
              <c:showCatName val="0"/>
              <c:showSerName val="0"/>
              <c:showPercent val="1"/>
              <c:showBubbleSize val="0"/>
            </c:dLbl>
            <c:dLbl>
              <c:idx val="1"/>
              <c:tx>
                <c:rich>
                  <a:bodyPr/>
                  <a:lstStyle/>
                  <a:p>
                    <a:r>
                      <a:rPr lang="ru-RU">
                        <a:latin typeface="Times New Roman" panose="02020603050405020304" pitchFamily="18" charset="0"/>
                        <a:cs typeface="Times New Roman" panose="02020603050405020304" pitchFamily="18" charset="0"/>
                      </a:rPr>
                      <a:t>4410</a:t>
                    </a:r>
                    <a:r>
                      <a:rPr lang="en-US">
                        <a:latin typeface="Times New Roman" panose="02020603050405020304" pitchFamily="18" charset="0"/>
                        <a:cs typeface="Times New Roman" panose="02020603050405020304" pitchFamily="18" charset="0"/>
                      </a:rPr>
                      <a:t>; </a:t>
                    </a:r>
                    <a:r>
                      <a:rPr lang="ru-RU">
                        <a:latin typeface="Times New Roman" panose="02020603050405020304" pitchFamily="18" charset="0"/>
                        <a:cs typeface="Times New Roman" panose="02020603050405020304" pitchFamily="18" charset="0"/>
                      </a:rPr>
                      <a:t>8</a:t>
                    </a:r>
                    <a:r>
                      <a:rPr lang="en-US">
                        <a:latin typeface="Times New Roman" panose="02020603050405020304" pitchFamily="18" charset="0"/>
                        <a:cs typeface="Times New Roman" panose="02020603050405020304" pitchFamily="18" charset="0"/>
                      </a:rPr>
                      <a:t>%</a:t>
                    </a:r>
                  </a:p>
                </c:rich>
              </c:tx>
              <c:dLblPos val="outEnd"/>
              <c:showLegendKey val="0"/>
              <c:showVal val="1"/>
              <c:showCatName val="0"/>
              <c:showSerName val="0"/>
              <c:showPercent val="1"/>
              <c:showBubbleSize val="0"/>
            </c:dLbl>
            <c:dLbl>
              <c:idx val="2"/>
              <c:tx>
                <c:rich>
                  <a:bodyPr/>
                  <a:lstStyle/>
                  <a:p>
                    <a:r>
                      <a:rPr lang="ru-RU">
                        <a:latin typeface="Times New Roman" panose="02020603050405020304" pitchFamily="18" charset="0"/>
                        <a:cs typeface="Times New Roman" panose="02020603050405020304" pitchFamily="18" charset="0"/>
                      </a:rPr>
                      <a:t>30486</a:t>
                    </a:r>
                    <a:r>
                      <a:rPr lang="en-US">
                        <a:latin typeface="Times New Roman" panose="02020603050405020304" pitchFamily="18" charset="0"/>
                        <a:cs typeface="Times New Roman" panose="02020603050405020304" pitchFamily="18" charset="0"/>
                      </a:rPr>
                      <a:t>; </a:t>
                    </a:r>
                    <a:r>
                      <a:rPr lang="ru-RU">
                        <a:latin typeface="Times New Roman" panose="02020603050405020304" pitchFamily="18" charset="0"/>
                        <a:cs typeface="Times New Roman" panose="02020603050405020304" pitchFamily="18" charset="0"/>
                      </a:rPr>
                      <a:t>59</a:t>
                    </a:r>
                    <a:r>
                      <a:rPr lang="en-US">
                        <a:latin typeface="Times New Roman" panose="02020603050405020304" pitchFamily="18" charset="0"/>
                        <a:cs typeface="Times New Roman" panose="02020603050405020304" pitchFamily="18" charset="0"/>
                      </a:rPr>
                      <a:t>%</a:t>
                    </a:r>
                  </a:p>
                </c:rich>
              </c:tx>
              <c:dLblPos val="outEnd"/>
              <c:showLegendKey val="0"/>
              <c:showVal val="1"/>
              <c:showCatName val="0"/>
              <c:showSerName val="0"/>
              <c:showPercent val="1"/>
              <c:showBubbleSize val="0"/>
            </c:dLbl>
            <c:dLbl>
              <c:idx val="3"/>
              <c:tx>
                <c:rich>
                  <a:bodyPr/>
                  <a:lstStyle/>
                  <a:p>
                    <a:r>
                      <a:rPr lang="ru-RU">
                        <a:latin typeface="Times New Roman" panose="02020603050405020304" pitchFamily="18" charset="0"/>
                        <a:cs typeface="Times New Roman" panose="02020603050405020304" pitchFamily="18" charset="0"/>
                      </a:rPr>
                      <a:t>15546</a:t>
                    </a:r>
                    <a:r>
                      <a:rPr lang="en-US">
                        <a:latin typeface="Times New Roman" panose="02020603050405020304" pitchFamily="18" charset="0"/>
                        <a:cs typeface="Times New Roman" panose="02020603050405020304" pitchFamily="18" charset="0"/>
                      </a:rPr>
                      <a:t>; 3</a:t>
                    </a:r>
                    <a:r>
                      <a:rPr lang="ru-RU">
                        <a:latin typeface="Times New Roman" panose="02020603050405020304" pitchFamily="18" charset="0"/>
                        <a:cs typeface="Times New Roman" panose="02020603050405020304" pitchFamily="18" charset="0"/>
                      </a:rPr>
                      <a:t>0</a:t>
                    </a:r>
                    <a:r>
                      <a:rPr lang="en-US">
                        <a:latin typeface="Times New Roman" panose="02020603050405020304" pitchFamily="18" charset="0"/>
                        <a:cs typeface="Times New Roman" panose="02020603050405020304" pitchFamily="18" charset="0"/>
                      </a:rPr>
                      <a:t>%</a:t>
                    </a:r>
                  </a:p>
                </c:rich>
              </c:tx>
              <c:dLblPos val="outEnd"/>
              <c:showLegendKey val="0"/>
              <c:showVal val="1"/>
              <c:showCatName val="0"/>
              <c:showSerName val="0"/>
              <c:showPercent val="1"/>
              <c:showBubbleSize val="0"/>
            </c:dLbl>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1417</c:v>
                </c:pt>
                <c:pt idx="1">
                  <c:v>4410</c:v>
                </c:pt>
                <c:pt idx="2">
                  <c:v>30487</c:v>
                </c:pt>
                <c:pt idx="3">
                  <c:v>15546</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49572)</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49572)</c:v>
                </c:pt>
              </c:strCache>
            </c:strRef>
          </c:tx>
          <c:explosion val="25"/>
          <c:dLbls>
            <c:dLbl>
              <c:idx val="0"/>
              <c:layout>
                <c:manualLayout>
                  <c:x val="-9.2592592592592587E-2"/>
                  <c:y val="5.9449952190379657E-2"/>
                </c:manualLayout>
              </c:layout>
              <c:dLblPos val="bestFit"/>
              <c:showLegendKey val="0"/>
              <c:showVal val="1"/>
              <c:showCatName val="0"/>
              <c:showSerName val="0"/>
              <c:showPercent val="1"/>
              <c:showBubbleSize val="0"/>
            </c:dLbl>
            <c:dLbl>
              <c:idx val="2"/>
              <c:layout>
                <c:manualLayout>
                  <c:x val="6.0185185185185099E-2"/>
                  <c:y val="9.1156593358582172E-2"/>
                </c:manualLayout>
              </c:layout>
              <c:dLblPos val="bestFit"/>
              <c:showLegendKey val="0"/>
              <c:showVal val="1"/>
              <c:showCatName val="0"/>
              <c:showSerName val="0"/>
              <c:showPercent val="1"/>
              <c:showBubbleSize val="0"/>
            </c:dLbl>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243</c:v>
                </c:pt>
                <c:pt idx="1">
                  <c:v>468</c:v>
                </c:pt>
                <c:pt idx="2">
                  <c:v>2236</c:v>
                </c:pt>
                <c:pt idx="3">
                  <c:v>46021</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defRPr>
            </a:pPr>
            <a:endParaRPr lang="ru-RU"/>
          </a:p>
        </c:txPr>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2425)</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2425)</c:v>
                </c:pt>
              </c:strCache>
            </c:strRef>
          </c:tx>
          <c:explosion val="25"/>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64</c:v>
                </c:pt>
                <c:pt idx="1">
                  <c:v>547</c:v>
                </c:pt>
                <c:pt idx="2">
                  <c:v>1478</c:v>
                </c:pt>
                <c:pt idx="3">
                  <c:v>336</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7575)</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7575)</c:v>
                </c:pt>
              </c:strCache>
            </c:strRef>
          </c:tx>
          <c:explosion val="1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436</c:v>
                </c:pt>
                <c:pt idx="1">
                  <c:v>1047</c:v>
                </c:pt>
                <c:pt idx="2">
                  <c:v>4095</c:v>
                </c:pt>
                <c:pt idx="3">
                  <c:v>1997</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Аварии</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Лист1!$A$2:$A$8</c:f>
              <c:strCache>
                <c:ptCount val="7"/>
                <c:pt idx="0">
                  <c:v>2011</c:v>
                </c:pt>
                <c:pt idx="1">
                  <c:v>2012</c:v>
                </c:pt>
                <c:pt idx="2">
                  <c:v>2013</c:v>
                </c:pt>
                <c:pt idx="3">
                  <c:v>2014</c:v>
                </c:pt>
                <c:pt idx="4">
                  <c:v>2015</c:v>
                </c:pt>
                <c:pt idx="5">
                  <c:v>2016</c:v>
                </c:pt>
                <c:pt idx="6">
                  <c:v>9 мес 2017</c:v>
                </c:pt>
              </c:strCache>
            </c:strRef>
          </c:cat>
          <c:val>
            <c:numRef>
              <c:f>Лист1!$B$2:$B$8</c:f>
              <c:numCache>
                <c:formatCode>General</c:formatCode>
                <c:ptCount val="7"/>
                <c:pt idx="0">
                  <c:v>14</c:v>
                </c:pt>
                <c:pt idx="1">
                  <c:v>18</c:v>
                </c:pt>
                <c:pt idx="2">
                  <c:v>18</c:v>
                </c:pt>
                <c:pt idx="3">
                  <c:v>18</c:v>
                </c:pt>
                <c:pt idx="4">
                  <c:v>17</c:v>
                </c:pt>
                <c:pt idx="5">
                  <c:v>8</c:v>
                </c:pt>
                <c:pt idx="6">
                  <c:v>16</c:v>
                </c:pt>
              </c:numCache>
            </c:numRef>
          </c:val>
        </c:ser>
        <c:ser>
          <c:idx val="1"/>
          <c:order val="1"/>
          <c:tx>
            <c:strRef>
              <c:f>Лист1!$C$1</c:f>
              <c:strCache>
                <c:ptCount val="1"/>
                <c:pt idx="0">
                  <c:v>Смертельные случаи</c:v>
                </c:pt>
              </c:strCache>
            </c:strRef>
          </c:tx>
          <c:invertIfNegative val="0"/>
          <c:dLbls>
            <c:dLbl>
              <c:idx val="5"/>
              <c:tx>
                <c:rich>
                  <a:bodyPr/>
                  <a:lstStyle/>
                  <a:p>
                    <a:r>
                      <a:rPr lang="ru-RU">
                        <a:latin typeface="Times New Roman" panose="02020603050405020304" pitchFamily="18" charset="0"/>
                        <a:cs typeface="Times New Roman" panose="02020603050405020304" pitchFamily="18" charset="0"/>
                      </a:rPr>
                      <a:t>9</a:t>
                    </a:r>
                    <a:endParaRPr lang="en-US"/>
                  </a:p>
                </c:rich>
              </c:tx>
              <c:showLegendKey val="0"/>
              <c:showVal val="1"/>
              <c:showCatName val="0"/>
              <c:showSerName val="0"/>
              <c:showPercent val="0"/>
              <c:showBubbleSize val="0"/>
            </c:dLbl>
            <c:dLbl>
              <c:idx val="6"/>
              <c:tx>
                <c:rich>
                  <a:bodyPr/>
                  <a:lstStyle/>
                  <a:p>
                    <a:r>
                      <a:rPr lang="ru-RU">
                        <a:latin typeface="Times New Roman" panose="02020603050405020304" pitchFamily="18" charset="0"/>
                        <a:cs typeface="Times New Roman" panose="02020603050405020304" pitchFamily="18" charset="0"/>
                      </a:rPr>
                      <a:t>6</a:t>
                    </a:r>
                    <a:endParaRPr lang="en-US"/>
                  </a:p>
                </c:rich>
              </c:tx>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Лист1!$A$2:$A$8</c:f>
              <c:strCache>
                <c:ptCount val="7"/>
                <c:pt idx="0">
                  <c:v>2011</c:v>
                </c:pt>
                <c:pt idx="1">
                  <c:v>2012</c:v>
                </c:pt>
                <c:pt idx="2">
                  <c:v>2013</c:v>
                </c:pt>
                <c:pt idx="3">
                  <c:v>2014</c:v>
                </c:pt>
                <c:pt idx="4">
                  <c:v>2015</c:v>
                </c:pt>
                <c:pt idx="5">
                  <c:v>2016</c:v>
                </c:pt>
                <c:pt idx="6">
                  <c:v>9 мес 2017</c:v>
                </c:pt>
              </c:strCache>
            </c:strRef>
          </c:cat>
          <c:val>
            <c:numRef>
              <c:f>Лист1!$C$2:$C$8</c:f>
              <c:numCache>
                <c:formatCode>General</c:formatCode>
                <c:ptCount val="7"/>
                <c:pt idx="0">
                  <c:v>15</c:v>
                </c:pt>
                <c:pt idx="1">
                  <c:v>19</c:v>
                </c:pt>
                <c:pt idx="2">
                  <c:v>18</c:v>
                </c:pt>
                <c:pt idx="3">
                  <c:v>9</c:v>
                </c:pt>
                <c:pt idx="4">
                  <c:v>19</c:v>
                </c:pt>
                <c:pt idx="5">
                  <c:v>12</c:v>
                </c:pt>
                <c:pt idx="6">
                  <c:v>7</c:v>
                </c:pt>
              </c:numCache>
            </c:numRef>
          </c:val>
        </c:ser>
        <c:dLbls>
          <c:showLegendKey val="0"/>
          <c:showVal val="0"/>
          <c:showCatName val="0"/>
          <c:showSerName val="0"/>
          <c:showPercent val="0"/>
          <c:showBubbleSize val="0"/>
        </c:dLbls>
        <c:gapWidth val="150"/>
        <c:axId val="151247872"/>
        <c:axId val="51362560"/>
      </c:barChart>
      <c:catAx>
        <c:axId val="15124787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51362560"/>
        <c:crosses val="autoZero"/>
        <c:auto val="1"/>
        <c:lblAlgn val="ctr"/>
        <c:lblOffset val="100"/>
        <c:noMultiLvlLbl val="0"/>
      </c:catAx>
      <c:valAx>
        <c:axId val="5136256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124787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4790)</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4790)</c:v>
                </c:pt>
              </c:strCache>
            </c:strRef>
          </c:tx>
          <c:explosion val="25"/>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404</c:v>
                </c:pt>
                <c:pt idx="1">
                  <c:v>407</c:v>
                </c:pt>
                <c:pt idx="2">
                  <c:v>3736</c:v>
                </c:pt>
                <c:pt idx="3">
                  <c:v>243</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172807463655014E-2"/>
          <c:y val="6.0710382513661204E-2"/>
          <c:w val="0.93782719253634494"/>
          <c:h val="0.67587022933608709"/>
        </c:manualLayout>
      </c:layout>
      <c:barChart>
        <c:barDir val="col"/>
        <c:grouping val="clustered"/>
        <c:varyColors val="0"/>
        <c:ser>
          <c:idx val="0"/>
          <c:order val="0"/>
          <c:tx>
            <c:strRef>
              <c:f>Лист1!$B$1</c:f>
              <c:strCache>
                <c:ptCount val="1"/>
                <c:pt idx="0">
                  <c:v>Число аварий</c:v>
                </c:pt>
              </c:strCache>
            </c:strRef>
          </c:tx>
          <c:invertIfNegative val="0"/>
          <c:dLbls>
            <c:txPr>
              <a:bodyPr/>
              <a:lstStyle/>
              <a:p>
                <a:pPr>
                  <a:defRPr sz="10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Лист1!$A$2:$A$7</c:f>
              <c:strCache>
                <c:ptCount val="6"/>
                <c:pt idx="0">
                  <c:v>2012</c:v>
                </c:pt>
                <c:pt idx="1">
                  <c:v>2013</c:v>
                </c:pt>
                <c:pt idx="2">
                  <c:v>2014</c:v>
                </c:pt>
                <c:pt idx="3">
                  <c:v>2015</c:v>
                </c:pt>
                <c:pt idx="4">
                  <c:v>2016</c:v>
                </c:pt>
                <c:pt idx="5">
                  <c:v>9 мес.2017</c:v>
                </c:pt>
              </c:strCache>
            </c:strRef>
          </c:cat>
          <c:val>
            <c:numRef>
              <c:f>Лист1!$B$2:$B$7</c:f>
              <c:numCache>
                <c:formatCode>General</c:formatCode>
                <c:ptCount val="6"/>
                <c:pt idx="0">
                  <c:v>18</c:v>
                </c:pt>
                <c:pt idx="1">
                  <c:v>14</c:v>
                </c:pt>
                <c:pt idx="2">
                  <c:v>19</c:v>
                </c:pt>
                <c:pt idx="3">
                  <c:v>19</c:v>
                </c:pt>
                <c:pt idx="4">
                  <c:v>18</c:v>
                </c:pt>
                <c:pt idx="5">
                  <c:v>13</c:v>
                </c:pt>
              </c:numCache>
            </c:numRef>
          </c:val>
        </c:ser>
        <c:ser>
          <c:idx val="1"/>
          <c:order val="1"/>
          <c:tx>
            <c:strRef>
              <c:f>Лист1!$C$1</c:f>
              <c:strCache>
                <c:ptCount val="1"/>
                <c:pt idx="0">
                  <c:v>Количество Н/С со смертельным исходом</c:v>
                </c:pt>
              </c:strCache>
            </c:strRef>
          </c:tx>
          <c:invertIfNegative val="0"/>
          <c:dLbls>
            <c:dLbl>
              <c:idx val="5"/>
              <c:tx>
                <c:rich>
                  <a:bodyPr/>
                  <a:lstStyle/>
                  <a:p>
                    <a:r>
                      <a:rPr lang="ru-RU" sz="1001" b="0" i="0" u="none" strike="noStrike" baseline="0">
                        <a:solidFill>
                          <a:srgbClr val="000000"/>
                        </a:solidFill>
                        <a:latin typeface="Calibri"/>
                      </a:rPr>
                      <a:t>4</a:t>
                    </a:r>
                  </a:p>
                </c:rich>
              </c:tx>
              <c:showLegendKey val="0"/>
              <c:showVal val="0"/>
              <c:showCatName val="0"/>
              <c:showSerName val="0"/>
              <c:showPercent val="0"/>
              <c:showBubbleSize val="0"/>
            </c:dLbl>
            <c:txPr>
              <a:bodyPr/>
              <a:lstStyle/>
              <a:p>
                <a:pPr>
                  <a:defRPr sz="10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Лист1!$A$2:$A$7</c:f>
              <c:strCache>
                <c:ptCount val="6"/>
                <c:pt idx="0">
                  <c:v>2012</c:v>
                </c:pt>
                <c:pt idx="1">
                  <c:v>2013</c:v>
                </c:pt>
                <c:pt idx="2">
                  <c:v>2014</c:v>
                </c:pt>
                <c:pt idx="3">
                  <c:v>2015</c:v>
                </c:pt>
                <c:pt idx="4">
                  <c:v>2016</c:v>
                </c:pt>
                <c:pt idx="5">
                  <c:v>9 мес.2017</c:v>
                </c:pt>
              </c:strCache>
            </c:strRef>
          </c:cat>
          <c:val>
            <c:numRef>
              <c:f>Лист1!$C$2:$C$7</c:f>
              <c:numCache>
                <c:formatCode>General</c:formatCode>
                <c:ptCount val="6"/>
                <c:pt idx="0">
                  <c:v>13</c:v>
                </c:pt>
                <c:pt idx="1">
                  <c:v>4</c:v>
                </c:pt>
                <c:pt idx="2">
                  <c:v>11</c:v>
                </c:pt>
                <c:pt idx="3">
                  <c:v>7</c:v>
                </c:pt>
                <c:pt idx="4">
                  <c:v>10</c:v>
                </c:pt>
                <c:pt idx="5">
                  <c:v>4</c:v>
                </c:pt>
              </c:numCache>
            </c:numRef>
          </c:val>
        </c:ser>
        <c:dLbls>
          <c:showLegendKey val="0"/>
          <c:showVal val="0"/>
          <c:showCatName val="0"/>
          <c:showSerName val="0"/>
          <c:showPercent val="0"/>
          <c:showBubbleSize val="0"/>
        </c:dLbls>
        <c:gapWidth val="150"/>
        <c:axId val="136962048"/>
        <c:axId val="145168576"/>
      </c:barChart>
      <c:catAx>
        <c:axId val="136962048"/>
        <c:scaling>
          <c:orientation val="minMax"/>
        </c:scaling>
        <c:delete val="0"/>
        <c:axPos val="b"/>
        <c:numFmt formatCode="General" sourceLinked="1"/>
        <c:majorTickMark val="out"/>
        <c:minorTickMark val="none"/>
        <c:tickLblPos val="nextTo"/>
        <c:txPr>
          <a:bodyPr rot="0" vert="horz"/>
          <a:lstStyle/>
          <a:p>
            <a:pPr>
              <a:defRPr sz="1001" b="0" i="0" u="none" strike="noStrike" baseline="0">
                <a:solidFill>
                  <a:srgbClr val="000000"/>
                </a:solidFill>
                <a:latin typeface="Calibri"/>
                <a:ea typeface="Calibri"/>
                <a:cs typeface="Calibri"/>
              </a:defRPr>
            </a:pPr>
            <a:endParaRPr lang="ru-RU"/>
          </a:p>
        </c:txPr>
        <c:crossAx val="145168576"/>
        <c:crosses val="autoZero"/>
        <c:auto val="1"/>
        <c:lblAlgn val="ctr"/>
        <c:lblOffset val="100"/>
        <c:noMultiLvlLbl val="0"/>
      </c:catAx>
      <c:valAx>
        <c:axId val="145168576"/>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00"/>
                </a:solidFill>
                <a:latin typeface="Calibri"/>
                <a:ea typeface="Calibri"/>
                <a:cs typeface="Calibri"/>
              </a:defRPr>
            </a:pPr>
            <a:endParaRPr lang="ru-RU"/>
          </a:p>
        </c:txPr>
        <c:crossAx val="136962048"/>
        <c:crosses val="autoZero"/>
        <c:crossBetween val="between"/>
      </c:valAx>
    </c:plotArea>
    <c:legend>
      <c:legendPos val="b"/>
      <c:overlay val="0"/>
      <c:txPr>
        <a:bodyPr/>
        <a:lstStyle/>
        <a:p>
          <a:pPr>
            <a:defRPr sz="921"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4314)</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4314)</c:v>
                </c:pt>
              </c:strCache>
            </c:strRef>
          </c:tx>
          <c:explosion val="25"/>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700</c:v>
                </c:pt>
                <c:pt idx="1">
                  <c:v>3210</c:v>
                </c:pt>
                <c:pt idx="2">
                  <c:v>388</c:v>
                </c:pt>
                <c:pt idx="3">
                  <c:v>16</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734157650695522E-2"/>
          <c:y val="9.1772151898734181E-2"/>
          <c:w val="0.91035548686244205"/>
          <c:h val="0.59177215189873422"/>
        </c:manualLayout>
      </c:layout>
      <c:barChart>
        <c:barDir val="col"/>
        <c:grouping val="clustered"/>
        <c:varyColors val="0"/>
        <c:ser>
          <c:idx val="0"/>
          <c:order val="0"/>
          <c:tx>
            <c:strRef>
              <c:f>Sheet1!$A$2</c:f>
              <c:strCache>
                <c:ptCount val="1"/>
                <c:pt idx="0">
                  <c:v>аварийность</c:v>
                </c:pt>
              </c:strCache>
            </c:strRef>
          </c:tx>
          <c:spPr>
            <a:solidFill>
              <a:srgbClr val="9999FF"/>
            </a:solidFill>
            <a:ln w="12700">
              <a:solidFill>
                <a:srgbClr val="000000"/>
              </a:solidFill>
              <a:prstDash val="solid"/>
            </a:ln>
          </c:spPr>
          <c:invertIfNegative val="0"/>
          <c:dLbls>
            <c:spPr>
              <a:noFill/>
              <a:ln w="25399">
                <a:noFill/>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Sheet1!$B$1:$H$1</c:f>
              <c:strCache>
                <c:ptCount val="6"/>
                <c:pt idx="0">
                  <c:v>2012 год</c:v>
                </c:pt>
                <c:pt idx="1">
                  <c:v>2013 год</c:v>
                </c:pt>
                <c:pt idx="2">
                  <c:v>2014 год</c:v>
                </c:pt>
                <c:pt idx="3">
                  <c:v>2015 год</c:v>
                </c:pt>
                <c:pt idx="4">
                  <c:v>2016 год</c:v>
                </c:pt>
                <c:pt idx="5">
                  <c:v>9 мес. 2017 год</c:v>
                </c:pt>
              </c:strCache>
            </c:strRef>
          </c:cat>
          <c:val>
            <c:numRef>
              <c:f>Sheet1!$B$2:$H$2</c:f>
              <c:numCache>
                <c:formatCode>General</c:formatCode>
                <c:ptCount val="6"/>
                <c:pt idx="0">
                  <c:v>21</c:v>
                </c:pt>
                <c:pt idx="1">
                  <c:v>12</c:v>
                </c:pt>
                <c:pt idx="2">
                  <c:v>8</c:v>
                </c:pt>
                <c:pt idx="3">
                  <c:v>13</c:v>
                </c:pt>
                <c:pt idx="4">
                  <c:v>11</c:v>
                </c:pt>
                <c:pt idx="5">
                  <c:v>5</c:v>
                </c:pt>
              </c:numCache>
            </c:numRef>
          </c:val>
        </c:ser>
        <c:ser>
          <c:idx val="1"/>
          <c:order val="1"/>
          <c:tx>
            <c:strRef>
              <c:f>Sheet1!$A$3</c:f>
              <c:strCache>
                <c:ptCount val="1"/>
                <c:pt idx="0">
                  <c:v>травматизм</c:v>
                </c:pt>
              </c:strCache>
            </c:strRef>
          </c:tx>
          <c:spPr>
            <a:solidFill>
              <a:srgbClr val="993366"/>
            </a:solidFill>
            <a:ln w="12700">
              <a:solidFill>
                <a:srgbClr val="000000"/>
              </a:solidFill>
              <a:prstDash val="solid"/>
            </a:ln>
          </c:spPr>
          <c:invertIfNegative val="0"/>
          <c:dLbls>
            <c:spPr>
              <a:noFill/>
              <a:ln w="25399">
                <a:noFill/>
              </a:ln>
            </c:spPr>
            <c:txPr>
              <a:bodyPr/>
              <a:lstStyle/>
              <a:p>
                <a:pPr>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Sheet1!$B$1:$H$1</c:f>
              <c:strCache>
                <c:ptCount val="6"/>
                <c:pt idx="0">
                  <c:v>2012 год</c:v>
                </c:pt>
                <c:pt idx="1">
                  <c:v>2013 год</c:v>
                </c:pt>
                <c:pt idx="2">
                  <c:v>2014 год</c:v>
                </c:pt>
                <c:pt idx="3">
                  <c:v>2015 год</c:v>
                </c:pt>
                <c:pt idx="4">
                  <c:v>2016 год</c:v>
                </c:pt>
                <c:pt idx="5">
                  <c:v>9 мес. 2017 год</c:v>
                </c:pt>
              </c:strCache>
            </c:strRef>
          </c:cat>
          <c:val>
            <c:numRef>
              <c:f>Sheet1!$B$3:$H$3</c:f>
              <c:numCache>
                <c:formatCode>General</c:formatCode>
                <c:ptCount val="6"/>
                <c:pt idx="0">
                  <c:v>1</c:v>
                </c:pt>
                <c:pt idx="1">
                  <c:v>0</c:v>
                </c:pt>
                <c:pt idx="2">
                  <c:v>2</c:v>
                </c:pt>
                <c:pt idx="3">
                  <c:v>2</c:v>
                </c:pt>
                <c:pt idx="4">
                  <c:v>0</c:v>
                </c:pt>
                <c:pt idx="5">
                  <c:v>2</c:v>
                </c:pt>
              </c:numCache>
            </c:numRef>
          </c:val>
        </c:ser>
        <c:dLbls>
          <c:showLegendKey val="0"/>
          <c:showVal val="1"/>
          <c:showCatName val="0"/>
          <c:showSerName val="0"/>
          <c:showPercent val="0"/>
          <c:showBubbleSize val="0"/>
        </c:dLbls>
        <c:gapWidth val="150"/>
        <c:axId val="136964096"/>
        <c:axId val="137358720"/>
      </c:barChart>
      <c:catAx>
        <c:axId val="1369640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37358720"/>
        <c:crosses val="autoZero"/>
        <c:auto val="1"/>
        <c:lblAlgn val="ctr"/>
        <c:lblOffset val="100"/>
        <c:tickLblSkip val="1"/>
        <c:tickMarkSkip val="1"/>
        <c:noMultiLvlLbl val="0"/>
      </c:catAx>
      <c:valAx>
        <c:axId val="1373587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6964096"/>
        <c:crosses val="autoZero"/>
        <c:crossBetween val="between"/>
      </c:valAx>
      <c:spPr>
        <a:solidFill>
          <a:srgbClr val="FFFFFF"/>
        </a:solidFill>
        <a:ln w="12700">
          <a:solidFill>
            <a:srgbClr val="808080"/>
          </a:solidFill>
          <a:prstDash val="solid"/>
        </a:ln>
      </c:spPr>
    </c:plotArea>
    <c:legend>
      <c:legendPos val="b"/>
      <c:layout>
        <c:manualLayout>
          <c:xMode val="edge"/>
          <c:yMode val="edge"/>
          <c:x val="0.35857805255023184"/>
          <c:y val="0.90506329113924056"/>
          <c:w val="0.34003091190108192"/>
          <c:h val="8.5443037974683542E-2"/>
        </c:manualLayout>
      </c:layout>
      <c:overlay val="0"/>
      <c:spPr>
        <a:noFill/>
        <a:ln w="3175">
          <a:solidFill>
            <a:srgbClr val="000000"/>
          </a:solidFill>
          <a:prstDash val="solid"/>
        </a:ln>
      </c:spPr>
      <c:txPr>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61227)</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61227)</c:v>
                </c:pt>
              </c:strCache>
            </c:strRef>
          </c:tx>
          <c:explosion val="25"/>
          <c:dLbls>
            <c:dLbl>
              <c:idx val="0"/>
              <c:layout>
                <c:manualLayout>
                  <c:x val="0"/>
                  <c:y val="-1.5853325531499901E-2"/>
                </c:manualLayout>
              </c:layout>
              <c:dLblPos val="bestFit"/>
              <c:showLegendKey val="0"/>
              <c:showVal val="1"/>
              <c:showCatName val="0"/>
              <c:showSerName val="0"/>
              <c:showPercent val="1"/>
              <c:showBubbleSize val="0"/>
            </c:dLbl>
            <c:dLbl>
              <c:idx val="1"/>
              <c:layout>
                <c:manualLayout>
                  <c:x val="6.4814814814814728E-2"/>
                  <c:y val="7.9266627657499436E-2"/>
                </c:manualLayout>
              </c:layout>
              <c:dLblPos val="bestFit"/>
              <c:showLegendKey val="0"/>
              <c:showVal val="1"/>
              <c:showCatName val="0"/>
              <c:showSerName val="0"/>
              <c:showPercent val="1"/>
              <c:showBubbleSize val="0"/>
            </c:dLbl>
            <c:dLbl>
              <c:idx val="3"/>
              <c:layout>
                <c:manualLayout>
                  <c:x val="-7.6388888888888895E-2"/>
                  <c:y val="3.9633313828749753E-2"/>
                </c:manualLayout>
              </c:layout>
              <c:dLblPos val="bestFit"/>
              <c:showLegendKey val="0"/>
              <c:showVal val="1"/>
              <c:showCatName val="0"/>
              <c:showSerName val="0"/>
              <c:showPercent val="1"/>
              <c:showBubbleSize val="0"/>
            </c:dLbl>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6</c:v>
                </c:pt>
                <c:pt idx="1">
                  <c:v>1039</c:v>
                </c:pt>
                <c:pt idx="2">
                  <c:v>58477</c:v>
                </c:pt>
                <c:pt idx="3">
                  <c:v>1705</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BC6B-8323-46ED-AF91-BBAEF5AA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11536</Words>
  <Characters>65758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Криволапова Марина Алексеевна</cp:lastModifiedBy>
  <cp:revision>4</cp:revision>
  <cp:lastPrinted>2017-12-13T10:03:00Z</cp:lastPrinted>
  <dcterms:created xsi:type="dcterms:W3CDTF">2017-12-18T13:41:00Z</dcterms:created>
  <dcterms:modified xsi:type="dcterms:W3CDTF">2017-12-18T14:04:00Z</dcterms:modified>
</cp:coreProperties>
</file>